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1C7AE" w14:textId="32552954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81F597B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DE </w:t>
      </w:r>
      <w:r w:rsidR="006E2674">
        <w:rPr>
          <w:rFonts w:ascii="Arial" w:hAnsi="Arial" w:cs="Arial"/>
          <w:b/>
          <w:bCs/>
        </w:rPr>
        <w:t>ABALÁ</w:t>
      </w:r>
      <w:r w:rsidR="00501FA0">
        <w:rPr>
          <w:rFonts w:ascii="Arial" w:hAnsi="Arial" w:cs="Arial"/>
        </w:rPr>
        <w:t xml:space="preserve">, DE FECHA </w:t>
      </w:r>
      <w:r w:rsidR="006E2674" w:rsidRPr="006E2674">
        <w:rPr>
          <w:rFonts w:ascii="Arial" w:hAnsi="Arial" w:cs="Arial"/>
          <w:b/>
          <w:bCs/>
        </w:rPr>
        <w:t>28</w:t>
      </w:r>
      <w:r w:rsidR="006E2674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6F84EAE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6E2674">
        <w:rPr>
          <w:rFonts w:ascii="Arial" w:hAnsi="Arial" w:cs="Arial"/>
          <w:b/>
          <w:bCs/>
        </w:rPr>
        <w:t>Abalá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6E2674" w:rsidRPr="006E2674">
        <w:rPr>
          <w:rFonts w:ascii="Arial" w:hAnsi="Arial" w:cs="Arial"/>
          <w:b/>
          <w:bCs/>
        </w:rPr>
        <w:t>catorce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6E2674">
        <w:rPr>
          <w:rFonts w:ascii="Arial" w:hAnsi="Arial" w:cs="Arial"/>
          <w:b/>
          <w:bCs/>
        </w:rPr>
        <w:t>treinta</w:t>
      </w:r>
      <w:r w:rsidR="001E0254">
        <w:rPr>
          <w:rFonts w:ascii="Arial" w:hAnsi="Arial" w:cs="Arial"/>
          <w:b/>
          <w:bCs/>
        </w:rPr>
        <w:t xml:space="preserve"> y dos</w:t>
      </w:r>
      <w:r w:rsidR="006E2674">
        <w:rPr>
          <w:rFonts w:ascii="Arial" w:hAnsi="Arial" w:cs="Arial"/>
          <w:b/>
          <w:bCs/>
        </w:rPr>
        <w:t xml:space="preserve">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6E2674">
        <w:rPr>
          <w:rFonts w:ascii="Arial" w:hAnsi="Arial" w:cs="Arial"/>
          <w:b/>
          <w:bCs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E2674">
        <w:rPr>
          <w:rFonts w:ascii="Arial" w:hAnsi="Arial" w:cs="Arial"/>
          <w:b/>
          <w:bCs/>
        </w:rPr>
        <w:t>Abalá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6E2674" w:rsidRPr="006E2674">
        <w:rPr>
          <w:rFonts w:ascii="Arial" w:hAnsi="Arial" w:cs="Arial"/>
          <w:b/>
          <w:bCs/>
        </w:rPr>
        <w:t xml:space="preserve">sin </w:t>
      </w:r>
      <w:r w:rsidR="001424BC" w:rsidRPr="006E2674">
        <w:rPr>
          <w:rFonts w:ascii="Arial" w:hAnsi="Arial" w:cs="Arial"/>
          <w:b/>
          <w:bCs/>
        </w:rPr>
        <w:t>número</w:t>
      </w:r>
      <w:r w:rsidR="00711A0B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>de la calle</w:t>
      </w:r>
      <w:r w:rsidR="00711A0B">
        <w:rPr>
          <w:rFonts w:ascii="Arial" w:hAnsi="Arial" w:cs="Arial"/>
        </w:rPr>
        <w:t xml:space="preserve"> </w:t>
      </w:r>
      <w:r w:rsidR="006E2674">
        <w:rPr>
          <w:rFonts w:ascii="Arial" w:hAnsi="Arial" w:cs="Arial"/>
          <w:b/>
          <w:bCs/>
        </w:rPr>
        <w:t>11</w:t>
      </w:r>
      <w:r w:rsidR="00711A0B">
        <w:rPr>
          <w:rFonts w:ascii="Arial" w:hAnsi="Arial" w:cs="Arial"/>
        </w:rPr>
        <w:t xml:space="preserve"> entre </w:t>
      </w:r>
      <w:r w:rsidR="006E2674" w:rsidRPr="006E2674">
        <w:rPr>
          <w:rFonts w:ascii="Arial" w:hAnsi="Arial" w:cs="Arial"/>
          <w:b/>
          <w:bCs/>
        </w:rPr>
        <w:t>10</w:t>
      </w:r>
      <w:r w:rsidR="00711A0B">
        <w:rPr>
          <w:rFonts w:ascii="Arial" w:hAnsi="Arial" w:cs="Arial"/>
        </w:rPr>
        <w:t xml:space="preserve"> y </w:t>
      </w:r>
      <w:r w:rsidR="006E2674" w:rsidRPr="006E2674">
        <w:rPr>
          <w:rFonts w:ascii="Arial" w:hAnsi="Arial" w:cs="Arial"/>
          <w:b/>
          <w:bCs/>
        </w:rPr>
        <w:t>12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2820B88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</w:t>
      </w:r>
      <w:r w:rsidR="006E2674">
        <w:rPr>
          <w:rFonts w:ascii="Arial" w:hAnsi="Arial" w:cs="Arial"/>
        </w:rPr>
        <w:t>la</w:t>
      </w:r>
      <w:r w:rsidR="001424BC">
        <w:rPr>
          <w:rFonts w:ascii="Arial" w:hAnsi="Arial" w:cs="Arial"/>
        </w:rPr>
        <w:t xml:space="preserve"> </w:t>
      </w:r>
      <w:r w:rsidR="001424BC" w:rsidRPr="006E2674">
        <w:rPr>
          <w:rFonts w:ascii="Arial" w:hAnsi="Arial" w:cs="Arial"/>
          <w:b/>
          <w:bCs/>
        </w:rPr>
        <w:t>C</w:t>
      </w:r>
      <w:r w:rsidR="006E2674" w:rsidRPr="006E2674">
        <w:rPr>
          <w:rFonts w:ascii="Arial" w:hAnsi="Arial" w:cs="Arial"/>
          <w:b/>
          <w:bCs/>
        </w:rPr>
        <w:t>.</w:t>
      </w:r>
      <w:r w:rsidR="006E2674">
        <w:rPr>
          <w:rFonts w:ascii="Arial" w:hAnsi="Arial" w:cs="Arial"/>
          <w:b/>
          <w:bCs/>
        </w:rPr>
        <w:t xml:space="preserve"> María Yerania Álvarez Mena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6E2674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6E2674">
        <w:rPr>
          <w:rFonts w:ascii="Arial" w:hAnsi="Arial" w:cs="Arial"/>
          <w:b/>
          <w:bCs/>
        </w:rPr>
        <w:t>Abalá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6E2674" w:rsidRPr="006E2674">
        <w:rPr>
          <w:rFonts w:ascii="Arial" w:hAnsi="Arial" w:cs="Arial"/>
          <w:b/>
          <w:bCs/>
        </w:rPr>
        <w:t>catorce</w:t>
      </w:r>
      <w:r w:rsidR="006E2674">
        <w:rPr>
          <w:rFonts w:ascii="Arial" w:hAnsi="Arial" w:cs="Arial"/>
        </w:rPr>
        <w:t xml:space="preserve"> </w:t>
      </w:r>
      <w:r w:rsidR="009D3A25">
        <w:rPr>
          <w:rFonts w:ascii="Arial" w:hAnsi="Arial" w:cs="Arial"/>
        </w:rPr>
        <w:t>horas</w:t>
      </w:r>
      <w:r w:rsidR="00711A0B">
        <w:rPr>
          <w:rFonts w:ascii="Arial" w:hAnsi="Arial" w:cs="Arial"/>
        </w:rPr>
        <w:t xml:space="preserve"> con </w:t>
      </w:r>
      <w:r w:rsidR="006E2674" w:rsidRPr="006E2674">
        <w:rPr>
          <w:rFonts w:ascii="Arial" w:hAnsi="Arial" w:cs="Arial"/>
          <w:b/>
          <w:bCs/>
        </w:rPr>
        <w:t>treinta y dos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6E2674">
        <w:rPr>
          <w:rFonts w:ascii="Arial" w:hAnsi="Arial" w:cs="Arial"/>
          <w:b/>
          <w:bCs/>
        </w:rPr>
        <w:t>28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5DE757F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62C036E6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 xml:space="preserve">a </w:t>
      </w:r>
      <w:r w:rsidR="00711A0B">
        <w:rPr>
          <w:rFonts w:ascii="Arial" w:hAnsi="Arial" w:cs="Arial"/>
        </w:rPr>
        <w:t>Ejecutiv</w:t>
      </w:r>
      <w:r w:rsidR="006E2674">
        <w:rPr>
          <w:rFonts w:ascii="Arial" w:hAnsi="Arial" w:cs="Arial"/>
        </w:rPr>
        <w:t>a</w:t>
      </w:r>
      <w:proofErr w:type="gramEnd"/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6E2674">
        <w:rPr>
          <w:rFonts w:ascii="Arial" w:hAnsi="Arial" w:cs="Arial"/>
          <w:b/>
          <w:bCs/>
        </w:rPr>
        <w:t>Sandra Patricia Pech Pech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271F49FB" w:rsidR="00B66BF7" w:rsidRDefault="00B66BF7" w:rsidP="00B66BF7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</w:t>
      </w:r>
      <w:r w:rsidR="00DD3CB2" w:rsidRPr="00DD3CB2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.</w:t>
      </w:r>
      <w:r w:rsidR="006E2674">
        <w:rPr>
          <w:rFonts w:ascii="Arial" w:hAnsi="Arial" w:cs="Arial"/>
        </w:rPr>
        <w:t xml:space="preserve"> </w:t>
      </w:r>
      <w:r w:rsidR="006E2674" w:rsidRPr="006E2674">
        <w:rPr>
          <w:rFonts w:ascii="Arial" w:hAnsi="Arial" w:cs="Arial"/>
          <w:b/>
          <w:bCs/>
        </w:rPr>
        <w:t>Ana Beatriz Varguez Medina</w:t>
      </w:r>
      <w:r w:rsidRPr="006419C4">
        <w:rPr>
          <w:rFonts w:ascii="Arial" w:hAnsi="Arial" w:cs="Arial"/>
        </w:rPr>
        <w:t xml:space="preserve"> </w:t>
      </w:r>
    </w:p>
    <w:p w14:paraId="4E4CB0C5" w14:textId="5CE7FB7C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</w:t>
      </w:r>
      <w:r w:rsidR="00B66BF7" w:rsidRPr="00DD3CB2">
        <w:rPr>
          <w:rFonts w:ascii="Arial" w:hAnsi="Arial" w:cs="Arial"/>
          <w:b/>
          <w:bCs/>
        </w:rPr>
        <w:t>C</w:t>
      </w:r>
      <w:r w:rsidR="006E2674">
        <w:rPr>
          <w:rFonts w:ascii="Arial" w:hAnsi="Arial" w:cs="Arial"/>
          <w:b/>
          <w:bCs/>
        </w:rPr>
        <w:t>.</w:t>
      </w:r>
      <w:r w:rsidR="006E2674" w:rsidRPr="006E2674">
        <w:rPr>
          <w:rFonts w:ascii="Arial" w:hAnsi="Arial" w:cs="Arial"/>
          <w:b/>
          <w:bCs/>
        </w:rPr>
        <w:t xml:space="preserve"> Luis Alberto Pech López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</w:p>
    <w:p w14:paraId="00218A60" w14:textId="7665D91A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 w:rsidR="006E26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="00B66BF7">
        <w:rPr>
          <w:rFonts w:ascii="Arial" w:hAnsi="Arial" w:cs="Arial"/>
        </w:rPr>
        <w:t xml:space="preserve"> </w:t>
      </w:r>
      <w:r w:rsidR="00B66BF7" w:rsidRPr="00DD3CB2">
        <w:rPr>
          <w:rFonts w:ascii="Arial" w:hAnsi="Arial" w:cs="Arial"/>
          <w:b/>
          <w:bCs/>
        </w:rPr>
        <w:t>C</w:t>
      </w:r>
      <w:r w:rsidR="00B66BF7">
        <w:rPr>
          <w:rFonts w:ascii="Arial" w:hAnsi="Arial" w:cs="Arial"/>
        </w:rPr>
        <w:t>.</w:t>
      </w:r>
      <w:r w:rsidR="00DD3CB2">
        <w:rPr>
          <w:rFonts w:ascii="Arial" w:hAnsi="Arial" w:cs="Arial"/>
        </w:rPr>
        <w:t xml:space="preserve"> </w:t>
      </w:r>
      <w:r w:rsidR="00DD3CB2">
        <w:rPr>
          <w:rFonts w:ascii="Arial" w:hAnsi="Arial" w:cs="Arial"/>
          <w:b/>
          <w:bCs/>
        </w:rPr>
        <w:t>María Yerania Álvarez Mena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</w:t>
      </w:r>
      <w:r w:rsidR="00DD3C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D3CB2">
        <w:rPr>
          <w:rFonts w:ascii="Arial" w:hAnsi="Arial" w:cs="Arial"/>
          <w:b/>
          <w:bCs/>
        </w:rPr>
        <w:t>C. Sandra Patricia Pech Pech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7550C9A9" w:rsidR="00F9303B" w:rsidRPr="00697D2E" w:rsidRDefault="00F9303B" w:rsidP="00D029C7">
      <w:pPr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</w:t>
      </w:r>
      <w:r w:rsidR="00DD3CB2">
        <w:rPr>
          <w:rFonts w:ascii="Arial" w:hAnsi="Arial" w:cs="Arial"/>
        </w:rPr>
        <w:t>.</w:t>
      </w:r>
      <w:r w:rsidR="00D029C7">
        <w:rPr>
          <w:rFonts w:ascii="Arial" w:hAnsi="Arial" w:cs="Arial"/>
        </w:rPr>
        <w:t xml:space="preserve"> Gloria Esthefani Narváez </w:t>
      </w:r>
      <w:proofErr w:type="gramStart"/>
      <w:r w:rsidR="00D029C7">
        <w:rPr>
          <w:rFonts w:ascii="Arial" w:hAnsi="Arial" w:cs="Arial"/>
        </w:rPr>
        <w:t xml:space="preserve">López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representante</w:t>
      </w:r>
      <w:r w:rsidR="00D029C7">
        <w:rPr>
          <w:rFonts w:ascii="Arial" w:hAnsi="Arial" w:cs="Arial"/>
        </w:rPr>
        <w:t xml:space="preserve"> suplente</w:t>
      </w:r>
      <w:r>
        <w:rPr>
          <w:rFonts w:ascii="Arial" w:hAnsi="Arial" w:cs="Arial"/>
        </w:rPr>
        <w:t>.</w:t>
      </w:r>
    </w:p>
    <w:p w14:paraId="6C1C2C4D" w14:textId="27D1BD05" w:rsidR="00F9303B" w:rsidRDefault="0029717D" w:rsidP="00D029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 xml:space="preserve">, </w:t>
      </w:r>
      <w:proofErr w:type="gramStart"/>
      <w:r w:rsidR="00F9303B" w:rsidRPr="00697D2E">
        <w:rPr>
          <w:rFonts w:ascii="Arial" w:hAnsi="Arial" w:cs="Arial"/>
        </w:rPr>
        <w:t>C</w:t>
      </w:r>
      <w:r w:rsidR="00D93973">
        <w:rPr>
          <w:rFonts w:ascii="Arial" w:hAnsi="Arial" w:cs="Arial"/>
        </w:rPr>
        <w:t xml:space="preserve"> </w:t>
      </w:r>
      <w:r w:rsidR="00F9303B" w:rsidRPr="00697D2E">
        <w:rPr>
          <w:rFonts w:ascii="Arial" w:hAnsi="Arial" w:cs="Arial"/>
        </w:rPr>
        <w:t>.</w:t>
      </w:r>
      <w:r w:rsidR="00D93973">
        <w:rPr>
          <w:rFonts w:ascii="Arial" w:hAnsi="Arial" w:cs="Arial"/>
        </w:rPr>
        <w:t>Fabiola</w:t>
      </w:r>
      <w:proofErr w:type="gramEnd"/>
      <w:r w:rsidR="00D93973">
        <w:rPr>
          <w:rFonts w:ascii="Arial" w:hAnsi="Arial" w:cs="Arial"/>
        </w:rPr>
        <w:t xml:space="preserve"> Guadalupe Mena Cocom</w:t>
      </w:r>
      <w:r w:rsidR="00F9303B">
        <w:rPr>
          <w:rFonts w:ascii="Arial" w:hAnsi="Arial" w:cs="Arial"/>
        </w:rPr>
        <w:t xml:space="preserve">, representante </w:t>
      </w:r>
      <w:r w:rsidR="00D93973">
        <w:rPr>
          <w:rFonts w:ascii="Arial" w:hAnsi="Arial" w:cs="Arial"/>
        </w:rPr>
        <w:t>Propietario</w:t>
      </w:r>
      <w:r w:rsidR="002A45E0">
        <w:rPr>
          <w:rFonts w:ascii="Arial" w:hAnsi="Arial" w:cs="Arial"/>
        </w:rPr>
        <w:t xml:space="preserve">, </w:t>
      </w:r>
    </w:p>
    <w:p w14:paraId="60248C32" w14:textId="57BE8FDB" w:rsidR="00FA30B7" w:rsidRDefault="00FA30B7" w:rsidP="00D029C7">
      <w:pPr>
        <w:jc w:val="both"/>
        <w:rPr>
          <w:rFonts w:ascii="Arial" w:hAnsi="Arial" w:cs="Arial"/>
        </w:rPr>
      </w:pPr>
      <w:r w:rsidRPr="00BD7298">
        <w:rPr>
          <w:rFonts w:ascii="Arial" w:hAnsi="Arial" w:cs="Arial"/>
          <w:b/>
          <w:bCs/>
        </w:rPr>
        <w:t>Partido de Nueva Alianza Yucatán</w:t>
      </w:r>
      <w:r>
        <w:rPr>
          <w:rFonts w:ascii="Arial" w:hAnsi="Arial" w:cs="Arial"/>
        </w:rPr>
        <w:t xml:space="preserve">, C. Wilberth Javier </w:t>
      </w:r>
      <w:r w:rsidR="00D93973">
        <w:rPr>
          <w:rFonts w:ascii="Arial" w:hAnsi="Arial" w:cs="Arial"/>
        </w:rPr>
        <w:t xml:space="preserve">López Fuentes, </w:t>
      </w:r>
      <w:r>
        <w:rPr>
          <w:rFonts w:ascii="Arial" w:hAnsi="Arial" w:cs="Arial"/>
        </w:rPr>
        <w:t>representante propietario.</w:t>
      </w: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78DE16C5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l</w:t>
      </w:r>
      <w:r w:rsidR="008E2E54">
        <w:rPr>
          <w:rFonts w:ascii="Arial" w:hAnsi="Arial" w:cs="Arial"/>
        </w:rPr>
        <w:t>a</w:t>
      </w:r>
      <w:r w:rsidR="00F5166D">
        <w:rPr>
          <w:rFonts w:ascii="Arial" w:hAnsi="Arial" w:cs="Arial"/>
        </w:rPr>
        <w:t xml:space="preserve"> consejer</w:t>
      </w:r>
      <w:r w:rsidR="008E2E54">
        <w:rPr>
          <w:rFonts w:ascii="Arial" w:hAnsi="Arial" w:cs="Arial"/>
        </w:rPr>
        <w:t>a</w:t>
      </w:r>
      <w:r w:rsidR="00F5166D">
        <w:rPr>
          <w:rFonts w:ascii="Arial" w:hAnsi="Arial" w:cs="Arial"/>
        </w:rPr>
        <w:t xml:space="preserve">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05B7770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proofErr w:type="gramStart"/>
      <w:r w:rsidR="008E2E54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4307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E2E54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>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5D414CE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l</w:t>
      </w:r>
      <w:r w:rsidR="008E2E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8E2E54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8E2E5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bookmarkStart w:id="0" w:name="_Hlk159950598"/>
      <w:r>
        <w:rPr>
          <w:rFonts w:ascii="Arial" w:hAnsi="Arial" w:cs="Arial"/>
        </w:rPr>
        <w:t xml:space="preserve"> </w:t>
      </w:r>
      <w:bookmarkStart w:id="1" w:name="_Hlk159950564"/>
    </w:p>
    <w:p w14:paraId="5C0FC127" w14:textId="45226C08" w:rsidR="001803E8" w:rsidRPr="00523B4A" w:rsidRDefault="00523B4A" w:rsidP="001803E8">
      <w:pPr>
        <w:rPr>
          <w:rFonts w:ascii="Arial" w:hAnsi="Arial" w:cs="Arial"/>
        </w:rPr>
      </w:pPr>
      <w:r w:rsidRPr="00523B4A">
        <w:rPr>
          <w:rFonts w:ascii="Arial" w:hAnsi="Arial" w:cs="Arial"/>
        </w:rPr>
        <w:t xml:space="preserve">1.- </w:t>
      </w:r>
      <w:r w:rsidR="001803E8" w:rsidRPr="00523B4A">
        <w:rPr>
          <w:rFonts w:ascii="Arial" w:hAnsi="Arial" w:cs="Arial"/>
        </w:rPr>
        <w:t>L</w:t>
      </w:r>
      <w:r>
        <w:rPr>
          <w:rFonts w:ascii="Arial" w:hAnsi="Arial" w:cs="Arial"/>
        </w:rPr>
        <w:t>ista de asistencia.</w:t>
      </w:r>
    </w:p>
    <w:p w14:paraId="6371E5B5" w14:textId="2C63841C" w:rsidR="001803E8" w:rsidRPr="00523B4A" w:rsidRDefault="001803E8" w:rsidP="001803E8">
      <w:pPr>
        <w:rPr>
          <w:rFonts w:ascii="Arial" w:hAnsi="Arial" w:cs="Arial"/>
        </w:rPr>
      </w:pPr>
      <w:r w:rsidRPr="00523B4A">
        <w:rPr>
          <w:rFonts w:ascii="Arial" w:hAnsi="Arial" w:cs="Arial"/>
        </w:rPr>
        <w:t xml:space="preserve">2.- </w:t>
      </w:r>
      <w:r w:rsidR="00523B4A" w:rsidRPr="00523B4A">
        <w:rPr>
          <w:rFonts w:ascii="Arial" w:hAnsi="Arial" w:cs="Arial"/>
        </w:rPr>
        <w:t>C</w:t>
      </w:r>
      <w:r w:rsidR="00523B4A">
        <w:rPr>
          <w:rFonts w:ascii="Arial" w:hAnsi="Arial" w:cs="Arial"/>
        </w:rPr>
        <w:t>ertificación del quorum legal.</w:t>
      </w:r>
    </w:p>
    <w:p w14:paraId="23864A37" w14:textId="343A812F" w:rsidR="001803E8" w:rsidRPr="00523B4A" w:rsidRDefault="001803E8" w:rsidP="001803E8">
      <w:pPr>
        <w:rPr>
          <w:rFonts w:ascii="Arial" w:hAnsi="Arial" w:cs="Arial"/>
        </w:rPr>
      </w:pPr>
      <w:r w:rsidRPr="00523B4A">
        <w:rPr>
          <w:rFonts w:ascii="Arial" w:hAnsi="Arial" w:cs="Arial"/>
        </w:rPr>
        <w:t>3.- D</w:t>
      </w:r>
      <w:r w:rsidR="00523B4A">
        <w:rPr>
          <w:rFonts w:ascii="Arial" w:hAnsi="Arial" w:cs="Arial"/>
        </w:rPr>
        <w:t>eclaración de existir el quorum legal y declarar debidamente instalada la sesión.</w:t>
      </w:r>
    </w:p>
    <w:p w14:paraId="71D9E450" w14:textId="17058660" w:rsidR="001803E8" w:rsidRPr="00523B4A" w:rsidRDefault="001803E8" w:rsidP="001803E8">
      <w:pPr>
        <w:rPr>
          <w:rFonts w:ascii="Arial" w:hAnsi="Arial" w:cs="Arial"/>
        </w:rPr>
      </w:pPr>
      <w:r w:rsidRPr="00523B4A">
        <w:rPr>
          <w:rFonts w:ascii="Arial" w:hAnsi="Arial" w:cs="Arial"/>
        </w:rPr>
        <w:t>4.- L</w:t>
      </w:r>
      <w:r w:rsidR="00523B4A">
        <w:rPr>
          <w:rFonts w:ascii="Arial" w:hAnsi="Arial" w:cs="Arial"/>
        </w:rPr>
        <w:t>ectura del orden del día.</w:t>
      </w:r>
    </w:p>
    <w:p w14:paraId="4F18C414" w14:textId="51F26CC2" w:rsidR="001803E8" w:rsidRPr="00523B4A" w:rsidRDefault="001803E8" w:rsidP="001803E8">
      <w:pPr>
        <w:rPr>
          <w:rFonts w:ascii="Arial" w:hAnsi="Arial" w:cs="Arial"/>
        </w:rPr>
      </w:pPr>
      <w:r w:rsidRPr="00523B4A">
        <w:rPr>
          <w:rFonts w:ascii="Arial" w:hAnsi="Arial" w:cs="Arial"/>
        </w:rPr>
        <w:t xml:space="preserve">5.- </w:t>
      </w:r>
      <w:r w:rsidR="00523B4A" w:rsidRPr="00523B4A">
        <w:rPr>
          <w:rFonts w:ascii="Arial" w:hAnsi="Arial" w:cs="Arial"/>
        </w:rPr>
        <w:t>L</w:t>
      </w:r>
      <w:r w:rsidR="00523B4A">
        <w:rPr>
          <w:rFonts w:ascii="Arial" w:hAnsi="Arial" w:cs="Arial"/>
        </w:rPr>
        <w:t>ectura de la secretaria ejecutiva en su caso de los escritos presentados ante este Consejo Municipal Electoral</w:t>
      </w:r>
      <w:r w:rsidRPr="00523B4A">
        <w:rPr>
          <w:rFonts w:ascii="Arial" w:hAnsi="Arial" w:cs="Arial"/>
        </w:rPr>
        <w:t>.</w:t>
      </w:r>
    </w:p>
    <w:p w14:paraId="04270637" w14:textId="03916BC0" w:rsidR="001803E8" w:rsidRPr="00523B4A" w:rsidRDefault="001803E8" w:rsidP="001803E8">
      <w:pPr>
        <w:rPr>
          <w:rFonts w:ascii="Arial" w:hAnsi="Arial" w:cs="Arial"/>
        </w:rPr>
      </w:pPr>
      <w:r w:rsidRPr="00523B4A">
        <w:rPr>
          <w:rFonts w:ascii="Arial" w:hAnsi="Arial" w:cs="Arial"/>
        </w:rPr>
        <w:t>6.- A</w:t>
      </w:r>
      <w:r w:rsidR="00523B4A">
        <w:rPr>
          <w:rFonts w:ascii="Arial" w:hAnsi="Arial" w:cs="Arial"/>
        </w:rPr>
        <w:t>probación en su caso, del espacio que será utilizado como bodega electoral de este consejo.</w:t>
      </w:r>
    </w:p>
    <w:p w14:paraId="68262260" w14:textId="64329CFB" w:rsidR="001803E8" w:rsidRPr="00523B4A" w:rsidRDefault="001803E8" w:rsidP="001803E8">
      <w:pPr>
        <w:rPr>
          <w:rFonts w:ascii="Arial" w:hAnsi="Arial" w:cs="Arial"/>
        </w:rPr>
      </w:pPr>
      <w:r w:rsidRPr="00523B4A">
        <w:rPr>
          <w:rFonts w:ascii="Arial" w:hAnsi="Arial" w:cs="Arial"/>
        </w:rPr>
        <w:t>7.- A</w:t>
      </w:r>
      <w:r w:rsidR="00523B4A">
        <w:rPr>
          <w:rFonts w:ascii="Arial" w:hAnsi="Arial" w:cs="Arial"/>
        </w:rPr>
        <w:t>probación en su caso e las bases del procedimiento de los espacios de uso común para la colocación y fijación de la propaganda electoral para la campaña del proceso electoral local 2023-2024.</w:t>
      </w:r>
    </w:p>
    <w:p w14:paraId="1A01B822" w14:textId="601DB85D" w:rsidR="001803E8" w:rsidRPr="00523B4A" w:rsidRDefault="001803E8" w:rsidP="001803E8">
      <w:pPr>
        <w:rPr>
          <w:rFonts w:ascii="Arial" w:hAnsi="Arial" w:cs="Arial"/>
        </w:rPr>
      </w:pPr>
      <w:r w:rsidRPr="00523B4A">
        <w:rPr>
          <w:rFonts w:ascii="Arial" w:hAnsi="Arial" w:cs="Arial"/>
        </w:rPr>
        <w:t>8</w:t>
      </w:r>
      <w:r w:rsidRPr="00D029C7">
        <w:rPr>
          <w:rFonts w:ascii="Arial" w:hAnsi="Arial" w:cs="Arial"/>
        </w:rPr>
        <w:t>.- S</w:t>
      </w:r>
      <w:r w:rsidR="006F5CE6" w:rsidRPr="00D029C7">
        <w:rPr>
          <w:rFonts w:ascii="Arial" w:hAnsi="Arial" w:cs="Arial"/>
        </w:rPr>
        <w:t xml:space="preserve">orteo de los espacios de uso </w:t>
      </w:r>
      <w:r w:rsidR="00D029C7" w:rsidRPr="00D029C7">
        <w:rPr>
          <w:rFonts w:ascii="Arial" w:hAnsi="Arial" w:cs="Arial"/>
        </w:rPr>
        <w:t>común</w:t>
      </w:r>
      <w:r w:rsidR="00523B4A">
        <w:rPr>
          <w:rFonts w:ascii="Arial" w:hAnsi="Arial" w:cs="Arial"/>
        </w:rPr>
        <w:t xml:space="preserve"> (no se cuenta</w:t>
      </w:r>
      <w:r w:rsidR="006F5CE6">
        <w:rPr>
          <w:rFonts w:ascii="Arial" w:hAnsi="Arial" w:cs="Arial"/>
        </w:rPr>
        <w:t xml:space="preserve"> con los espacios</w:t>
      </w:r>
      <w:r w:rsidR="00523B4A">
        <w:rPr>
          <w:rFonts w:ascii="Arial" w:hAnsi="Arial" w:cs="Arial"/>
        </w:rPr>
        <w:t>)</w:t>
      </w:r>
    </w:p>
    <w:p w14:paraId="4F01C279" w14:textId="46BEB033" w:rsidR="001803E8" w:rsidRPr="00523B4A" w:rsidRDefault="001803E8" w:rsidP="001803E8">
      <w:pPr>
        <w:rPr>
          <w:rFonts w:ascii="Arial" w:hAnsi="Arial" w:cs="Arial"/>
        </w:rPr>
      </w:pPr>
      <w:r w:rsidRPr="00523B4A">
        <w:rPr>
          <w:rFonts w:ascii="Arial" w:hAnsi="Arial" w:cs="Arial"/>
        </w:rPr>
        <w:t>9.- A</w:t>
      </w:r>
      <w:r w:rsidR="006F5CE6">
        <w:rPr>
          <w:rFonts w:ascii="Arial" w:hAnsi="Arial" w:cs="Arial"/>
        </w:rPr>
        <w:t>suntos generales</w:t>
      </w:r>
    </w:p>
    <w:p w14:paraId="1AE00784" w14:textId="0DCF3BA8" w:rsidR="006859BF" w:rsidRPr="00523B4A" w:rsidRDefault="001803E8" w:rsidP="001803E8">
      <w:pPr>
        <w:rPr>
          <w:rFonts w:ascii="Arial" w:hAnsi="Arial" w:cs="Arial"/>
        </w:rPr>
      </w:pPr>
      <w:r w:rsidRPr="00523B4A">
        <w:rPr>
          <w:rFonts w:ascii="Arial" w:hAnsi="Arial" w:cs="Arial"/>
        </w:rPr>
        <w:t>10.- R</w:t>
      </w:r>
      <w:r w:rsidR="006F5CE6">
        <w:rPr>
          <w:rFonts w:ascii="Arial" w:hAnsi="Arial" w:cs="Arial"/>
        </w:rPr>
        <w:t>eceso para la elaboración del proyecto de acta de sesión.</w:t>
      </w:r>
      <w:bookmarkEnd w:id="1"/>
    </w:p>
    <w:p w14:paraId="1F8D2035" w14:textId="3869E406" w:rsidR="006859BF" w:rsidRPr="00523B4A" w:rsidRDefault="006859BF" w:rsidP="006859BF">
      <w:pPr>
        <w:rPr>
          <w:rFonts w:ascii="Arial" w:hAnsi="Arial" w:cs="Arial"/>
        </w:rPr>
      </w:pPr>
      <w:r w:rsidRPr="00523B4A">
        <w:rPr>
          <w:rFonts w:ascii="Arial" w:hAnsi="Arial" w:cs="Arial"/>
        </w:rPr>
        <w:t>11.- L</w:t>
      </w:r>
      <w:r w:rsidR="006F5CE6">
        <w:rPr>
          <w:rFonts w:ascii="Arial" w:hAnsi="Arial" w:cs="Arial"/>
        </w:rPr>
        <w:t>ista de asistencia y certificación del quorum legal en virtud de la reanudación de la sesión.</w:t>
      </w:r>
    </w:p>
    <w:p w14:paraId="67E876E4" w14:textId="3A285A33" w:rsidR="006F5CE6" w:rsidRDefault="006859BF" w:rsidP="006859BF">
      <w:pPr>
        <w:rPr>
          <w:rFonts w:ascii="Arial" w:hAnsi="Arial" w:cs="Arial"/>
        </w:rPr>
      </w:pPr>
      <w:r w:rsidRPr="00523B4A">
        <w:rPr>
          <w:rFonts w:ascii="Arial" w:hAnsi="Arial" w:cs="Arial"/>
        </w:rPr>
        <w:t>12.- D</w:t>
      </w:r>
      <w:r w:rsidR="006F5CE6">
        <w:rPr>
          <w:rFonts w:ascii="Arial" w:hAnsi="Arial" w:cs="Arial"/>
        </w:rPr>
        <w:t>eclaración de existir el quorum legal y estar debidamente instalada la sesión</w:t>
      </w:r>
    </w:p>
    <w:p w14:paraId="59FE19A1" w14:textId="74C493AC" w:rsidR="006859BF" w:rsidRPr="00523B4A" w:rsidRDefault="006859BF" w:rsidP="006859BF">
      <w:pPr>
        <w:rPr>
          <w:rFonts w:ascii="Arial" w:hAnsi="Arial" w:cs="Arial"/>
        </w:rPr>
      </w:pPr>
      <w:r w:rsidRPr="00523B4A">
        <w:rPr>
          <w:rFonts w:ascii="Arial" w:hAnsi="Arial" w:cs="Arial"/>
        </w:rPr>
        <w:t>13.- L</w:t>
      </w:r>
      <w:r w:rsidR="006F5CE6">
        <w:rPr>
          <w:rFonts w:ascii="Arial" w:hAnsi="Arial" w:cs="Arial"/>
        </w:rPr>
        <w:t>ectura y aprobación del acta de la sesión.</w:t>
      </w:r>
    </w:p>
    <w:p w14:paraId="042A1181" w14:textId="1E0E66DC" w:rsidR="006859BF" w:rsidRPr="00523B4A" w:rsidRDefault="006859BF" w:rsidP="006859BF">
      <w:pPr>
        <w:rPr>
          <w:rFonts w:ascii="Arial" w:hAnsi="Arial" w:cs="Arial"/>
        </w:rPr>
      </w:pPr>
      <w:r w:rsidRPr="00523B4A">
        <w:rPr>
          <w:rFonts w:ascii="Arial" w:hAnsi="Arial" w:cs="Arial"/>
        </w:rPr>
        <w:t>14.- D</w:t>
      </w:r>
      <w:r w:rsidR="006F5CE6">
        <w:rPr>
          <w:rFonts w:ascii="Arial" w:hAnsi="Arial" w:cs="Arial"/>
        </w:rPr>
        <w:t xml:space="preserve">eclaración de haberse agotado todos los puntos del orden del </w:t>
      </w:r>
      <w:r w:rsidR="00D029C7">
        <w:rPr>
          <w:rFonts w:ascii="Arial" w:hAnsi="Arial" w:cs="Arial"/>
        </w:rPr>
        <w:t>día</w:t>
      </w:r>
      <w:r w:rsidRPr="00523B4A">
        <w:rPr>
          <w:rFonts w:ascii="Arial" w:hAnsi="Arial" w:cs="Arial"/>
        </w:rPr>
        <w:t>.</w:t>
      </w:r>
    </w:p>
    <w:p w14:paraId="5CEE3770" w14:textId="78EFC7BE" w:rsidR="006859BF" w:rsidRPr="00523B4A" w:rsidRDefault="006859BF" w:rsidP="006859BF">
      <w:pPr>
        <w:rPr>
          <w:rFonts w:ascii="Arial" w:hAnsi="Arial" w:cs="Arial"/>
        </w:rPr>
      </w:pPr>
      <w:r w:rsidRPr="00523B4A">
        <w:rPr>
          <w:rFonts w:ascii="Arial" w:hAnsi="Arial" w:cs="Arial"/>
        </w:rPr>
        <w:t>15.- C</w:t>
      </w:r>
      <w:r w:rsidR="006F5CE6">
        <w:rPr>
          <w:rFonts w:ascii="Arial" w:hAnsi="Arial" w:cs="Arial"/>
        </w:rPr>
        <w:t>lausura de la sesión.</w:t>
      </w:r>
    </w:p>
    <w:bookmarkEnd w:id="0"/>
    <w:p w14:paraId="2CA403E8" w14:textId="02492C17" w:rsidR="0056079A" w:rsidRPr="00523B4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7120F46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proofErr w:type="gramStart"/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8E2E5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a</w:t>
      </w:r>
      <w:r w:rsidR="008E2E54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Ejecutiv</w:t>
      </w:r>
      <w:r w:rsidR="00CD7D69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</w:t>
      </w:r>
      <w:r w:rsidR="008D255E">
        <w:rPr>
          <w:rFonts w:ascii="Arial" w:hAnsi="Arial" w:cs="Arial"/>
        </w:rPr>
        <w:lastRenderedPageBreak/>
        <w:t xml:space="preserve">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0ADB6649" w14:textId="5447001E" w:rsidR="000460C4" w:rsidRDefault="00B66BF7" w:rsidP="003550DE">
      <w:pPr>
        <w:ind w:firstLine="360"/>
        <w:jc w:val="both"/>
        <w:rPr>
          <w:rFonts w:ascii="Arial" w:hAnsi="Arial" w:cs="Arial"/>
        </w:rPr>
      </w:pPr>
      <w:bookmarkStart w:id="2" w:name="_Hlk159950656"/>
      <w:r w:rsidRPr="00BF36C8">
        <w:rPr>
          <w:rFonts w:ascii="Arial" w:hAnsi="Arial" w:cs="Arial"/>
        </w:rPr>
        <w:t xml:space="preserve">1.- </w:t>
      </w:r>
      <w:bookmarkStart w:id="3" w:name="_Hlk159865996"/>
      <w:r w:rsidR="000460C4">
        <w:rPr>
          <w:rFonts w:ascii="Arial" w:hAnsi="Arial" w:cs="Arial"/>
        </w:rPr>
        <w:t xml:space="preserve">oficio </w:t>
      </w:r>
      <w:r w:rsidR="00BD5854">
        <w:rPr>
          <w:rFonts w:ascii="Arial" w:hAnsi="Arial" w:cs="Arial"/>
        </w:rPr>
        <w:t>número</w:t>
      </w:r>
      <w:r w:rsidR="000460C4">
        <w:rPr>
          <w:rFonts w:ascii="Arial" w:hAnsi="Arial" w:cs="Arial"/>
        </w:rPr>
        <w:t xml:space="preserve">: C.G.- PRESIDENCIA/343/2023 de fecha 26 de octubre de 2023 presentado ante este consejo municipal el </w:t>
      </w:r>
      <w:r w:rsidR="00BD5854">
        <w:rPr>
          <w:rFonts w:ascii="Arial" w:hAnsi="Arial" w:cs="Arial"/>
        </w:rPr>
        <w:t>día</w:t>
      </w:r>
      <w:r w:rsidR="000460C4">
        <w:rPr>
          <w:rFonts w:ascii="Arial" w:hAnsi="Arial" w:cs="Arial"/>
        </w:rPr>
        <w:t xml:space="preserve"> 23 de febrero de 2024. Donde se solicita los lugares de uso común.</w:t>
      </w:r>
    </w:p>
    <w:p w14:paraId="101BA548" w14:textId="59587A37" w:rsidR="001B63C6" w:rsidRDefault="000460C4" w:rsidP="003550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="00D93973">
        <w:rPr>
          <w:rFonts w:ascii="Arial" w:hAnsi="Arial" w:cs="Arial"/>
        </w:rPr>
        <w:t xml:space="preserve">Oficio No. INE/JDE05-YN/VE/493/2023 de fecha 3 de </w:t>
      </w:r>
      <w:r w:rsidR="00BD5854">
        <w:rPr>
          <w:rFonts w:ascii="Arial" w:hAnsi="Arial" w:cs="Arial"/>
        </w:rPr>
        <w:t>noviembre</w:t>
      </w:r>
      <w:r w:rsidR="00D93973">
        <w:rPr>
          <w:rFonts w:ascii="Arial" w:hAnsi="Arial" w:cs="Arial"/>
        </w:rPr>
        <w:t xml:space="preserve"> de 2023 presentado ante este Consejo el día 26 de </w:t>
      </w:r>
      <w:r w:rsidR="00BD5854">
        <w:rPr>
          <w:rFonts w:ascii="Arial" w:hAnsi="Arial" w:cs="Arial"/>
        </w:rPr>
        <w:t>febrero</w:t>
      </w:r>
      <w:r w:rsidR="00D93973">
        <w:rPr>
          <w:rFonts w:ascii="Arial" w:hAnsi="Arial" w:cs="Arial"/>
        </w:rPr>
        <w:t xml:space="preserve"> de 202</w:t>
      </w:r>
      <w:bookmarkEnd w:id="3"/>
      <w:r w:rsidR="00F52F55">
        <w:rPr>
          <w:rFonts w:ascii="Arial" w:hAnsi="Arial" w:cs="Arial"/>
        </w:rPr>
        <w:t>4</w:t>
      </w:r>
      <w:r w:rsidR="005B52F6">
        <w:rPr>
          <w:rFonts w:ascii="Arial" w:hAnsi="Arial" w:cs="Arial"/>
        </w:rPr>
        <w:t>,</w:t>
      </w:r>
      <w:r w:rsidR="00D93973">
        <w:rPr>
          <w:rFonts w:ascii="Arial" w:hAnsi="Arial" w:cs="Arial"/>
        </w:rPr>
        <w:t xml:space="preserve"> </w:t>
      </w:r>
      <w:r w:rsidR="00BD5854" w:rsidRPr="00F52F55">
        <w:rPr>
          <w:rFonts w:ascii="Arial" w:hAnsi="Arial" w:cs="Arial"/>
        </w:rPr>
        <w:t>solicitud</w:t>
      </w:r>
      <w:r w:rsidR="00BD5854">
        <w:rPr>
          <w:rFonts w:ascii="Arial" w:hAnsi="Arial" w:cs="Arial"/>
        </w:rPr>
        <w:t xml:space="preserve"> de</w:t>
      </w:r>
      <w:r w:rsidR="00D93973">
        <w:rPr>
          <w:rFonts w:ascii="Arial" w:hAnsi="Arial" w:cs="Arial"/>
        </w:rPr>
        <w:t xml:space="preserve"> espacios</w:t>
      </w:r>
      <w:r w:rsidR="00BD5854">
        <w:rPr>
          <w:rFonts w:ascii="Arial" w:hAnsi="Arial" w:cs="Arial"/>
        </w:rPr>
        <w:t xml:space="preserve"> de uso común, bastidores y mamparas</w:t>
      </w:r>
      <w:r w:rsidR="005B52F6">
        <w:rPr>
          <w:rFonts w:ascii="Arial" w:hAnsi="Arial" w:cs="Arial"/>
        </w:rPr>
        <w:t>.</w:t>
      </w:r>
      <w:r w:rsidR="00D93973">
        <w:rPr>
          <w:rFonts w:ascii="Arial" w:hAnsi="Arial" w:cs="Arial"/>
        </w:rPr>
        <w:t xml:space="preserve"> </w:t>
      </w:r>
    </w:p>
    <w:p w14:paraId="562FA1A7" w14:textId="4C8CDA1C" w:rsidR="003C7200" w:rsidRDefault="000460C4" w:rsidP="003550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1D4D">
        <w:rPr>
          <w:rFonts w:ascii="Arial" w:hAnsi="Arial" w:cs="Arial"/>
        </w:rPr>
        <w:t xml:space="preserve">.- </w:t>
      </w:r>
      <w:r w:rsidR="006F5CE6">
        <w:rPr>
          <w:rFonts w:ascii="Arial" w:hAnsi="Arial" w:cs="Arial"/>
        </w:rPr>
        <w:t xml:space="preserve">oficio de fecha 21 de noviembre de 2023 presentado ante este consejo municipal electoral el día 26 de febrero de 2024, por el </w:t>
      </w:r>
      <w:r w:rsidR="00D20C86">
        <w:rPr>
          <w:rFonts w:ascii="Arial" w:hAnsi="Arial" w:cs="Arial"/>
        </w:rPr>
        <w:t>H</w:t>
      </w:r>
      <w:r w:rsidR="006F5CE6">
        <w:rPr>
          <w:rFonts w:ascii="Arial" w:hAnsi="Arial" w:cs="Arial"/>
        </w:rPr>
        <w:t xml:space="preserve">. </w:t>
      </w:r>
      <w:r w:rsidR="00D20C86">
        <w:rPr>
          <w:rFonts w:ascii="Arial" w:hAnsi="Arial" w:cs="Arial"/>
        </w:rPr>
        <w:t>A</w:t>
      </w:r>
      <w:r w:rsidR="006F5CE6">
        <w:rPr>
          <w:rFonts w:ascii="Arial" w:hAnsi="Arial" w:cs="Arial"/>
        </w:rPr>
        <w:t xml:space="preserve">yuntamiento. En respuesta del oficio </w:t>
      </w:r>
      <w:r>
        <w:rPr>
          <w:rFonts w:ascii="Arial" w:hAnsi="Arial" w:cs="Arial"/>
        </w:rPr>
        <w:t>no. INE/JDE05-YN/VE/493/2023.</w:t>
      </w:r>
    </w:p>
    <w:p w14:paraId="3B3D447E" w14:textId="38A92712" w:rsidR="002E443C" w:rsidRDefault="002E443C" w:rsidP="002E443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Pr="00F261F9">
        <w:t xml:space="preserve"> </w:t>
      </w:r>
      <w:r w:rsidRPr="00F261F9">
        <w:rPr>
          <w:rFonts w:ascii="Arial" w:hAnsi="Arial" w:cs="Arial"/>
        </w:rPr>
        <w:t xml:space="preserve">ACUERDO: CG/019/2024 </w:t>
      </w:r>
      <w:r>
        <w:rPr>
          <w:rFonts w:ascii="Arial" w:hAnsi="Arial" w:cs="Arial"/>
        </w:rPr>
        <w:t xml:space="preserve">Por el que se resuelve la solicitud de registro de la candidatura a la </w:t>
      </w:r>
      <w:r w:rsidR="00D20C86">
        <w:rPr>
          <w:rFonts w:ascii="Arial" w:hAnsi="Arial" w:cs="Arial"/>
        </w:rPr>
        <w:t>G</w:t>
      </w:r>
      <w:r>
        <w:rPr>
          <w:rFonts w:ascii="Arial" w:hAnsi="Arial" w:cs="Arial"/>
        </w:rPr>
        <w:t>ubernatura del Estado postulada por el Partido</w:t>
      </w:r>
      <w:r w:rsidRPr="00F261F9">
        <w:rPr>
          <w:rFonts w:ascii="Arial" w:hAnsi="Arial" w:cs="Arial"/>
        </w:rPr>
        <w:t xml:space="preserve"> Acción</w:t>
      </w:r>
      <w:r>
        <w:rPr>
          <w:rFonts w:ascii="Arial" w:hAnsi="Arial" w:cs="Arial"/>
        </w:rPr>
        <w:t xml:space="preserve"> Nacional en el proceso electoral local 2023-2024.</w:t>
      </w:r>
    </w:p>
    <w:p w14:paraId="00C86193" w14:textId="325841A0" w:rsidR="002E443C" w:rsidRDefault="002E443C" w:rsidP="005842A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Pr="00F261F9">
        <w:rPr>
          <w:rFonts w:ascii="Arial" w:hAnsi="Arial" w:cs="Arial"/>
        </w:rPr>
        <w:t xml:space="preserve">ACUERDO: CG/020/2024 </w:t>
      </w:r>
      <w:r>
        <w:rPr>
          <w:rFonts w:ascii="Arial" w:hAnsi="Arial" w:cs="Arial"/>
        </w:rPr>
        <w:t xml:space="preserve">Por el que se resuelve la solicitud de registro de la candidatura a la </w:t>
      </w:r>
      <w:r w:rsidR="00D20C86">
        <w:rPr>
          <w:rFonts w:ascii="Arial" w:hAnsi="Arial" w:cs="Arial"/>
        </w:rPr>
        <w:t>G</w:t>
      </w:r>
      <w:r>
        <w:rPr>
          <w:rFonts w:ascii="Arial" w:hAnsi="Arial" w:cs="Arial"/>
        </w:rPr>
        <w:t>ubernatura del Estado postulada por el Partido Revolucionario Institucional en el proceso electoral 2023-2024.</w:t>
      </w:r>
    </w:p>
    <w:p w14:paraId="417DDD1C" w14:textId="1921B3F6" w:rsidR="002E443C" w:rsidRDefault="002E443C" w:rsidP="002E443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Pr="00F261F9">
        <w:rPr>
          <w:rFonts w:ascii="Arial" w:hAnsi="Arial" w:cs="Arial"/>
        </w:rPr>
        <w:t xml:space="preserve">ACUERDO: CG/021/2024 </w:t>
      </w:r>
      <w:bookmarkStart w:id="4" w:name="_Hlk160003968"/>
      <w:r>
        <w:rPr>
          <w:rFonts w:ascii="Arial" w:hAnsi="Arial" w:cs="Arial"/>
        </w:rPr>
        <w:t xml:space="preserve">Por el que se resuelve la solicitud de registro de la candidatura a la </w:t>
      </w:r>
      <w:r w:rsidR="00D20C86">
        <w:rPr>
          <w:rFonts w:ascii="Arial" w:hAnsi="Arial" w:cs="Arial"/>
        </w:rPr>
        <w:t>G</w:t>
      </w:r>
      <w:r>
        <w:rPr>
          <w:rFonts w:ascii="Arial" w:hAnsi="Arial" w:cs="Arial"/>
        </w:rPr>
        <w:t>ubernatura del Estado postulada por el Partido</w:t>
      </w:r>
      <w:bookmarkEnd w:id="4"/>
      <w:r>
        <w:rPr>
          <w:rFonts w:ascii="Arial" w:hAnsi="Arial" w:cs="Arial"/>
        </w:rPr>
        <w:t xml:space="preserve"> de la Revolución Democrática en el proceso electoral local 2023-2024</w:t>
      </w:r>
      <w:r w:rsidRPr="00F261F9">
        <w:rPr>
          <w:rFonts w:ascii="Arial" w:hAnsi="Arial" w:cs="Arial"/>
        </w:rPr>
        <w:t>.</w:t>
      </w:r>
    </w:p>
    <w:p w14:paraId="3291A556" w14:textId="04FC5F2C" w:rsidR="00F261F9" w:rsidRPr="00520206" w:rsidRDefault="00F261F9" w:rsidP="005842A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20206">
        <w:rPr>
          <w:rFonts w:ascii="Arial" w:hAnsi="Arial" w:cs="Arial"/>
        </w:rPr>
        <w:t xml:space="preserve">.- ACUERDO: CG/022/2024 </w:t>
      </w:r>
      <w:r w:rsidR="00520206">
        <w:rPr>
          <w:rFonts w:ascii="Arial" w:hAnsi="Arial" w:cs="Arial"/>
        </w:rPr>
        <w:t xml:space="preserve">Por el que se resuelve la solicitud de registro de la candidatura a la </w:t>
      </w:r>
      <w:r w:rsidR="00D20C86">
        <w:rPr>
          <w:rFonts w:ascii="Arial" w:hAnsi="Arial" w:cs="Arial"/>
        </w:rPr>
        <w:t>G</w:t>
      </w:r>
      <w:r w:rsidR="00520206">
        <w:rPr>
          <w:rFonts w:ascii="Arial" w:hAnsi="Arial" w:cs="Arial"/>
        </w:rPr>
        <w:t>ubernatura del Estado postulada por la Coalición Sigamos Haciendo Historia en Yucatán en el proceso electoral local 2023-2024.</w:t>
      </w:r>
    </w:p>
    <w:p w14:paraId="10AB287A" w14:textId="04C4C5B8" w:rsidR="00520206" w:rsidRPr="00520206" w:rsidRDefault="00F261F9" w:rsidP="005842AC">
      <w:pPr>
        <w:ind w:firstLine="360"/>
        <w:jc w:val="both"/>
        <w:rPr>
          <w:rFonts w:ascii="Arial" w:hAnsi="Arial" w:cs="Arial"/>
        </w:rPr>
      </w:pPr>
      <w:r w:rsidRPr="00520206">
        <w:rPr>
          <w:rFonts w:ascii="Arial" w:hAnsi="Arial" w:cs="Arial"/>
        </w:rPr>
        <w:t xml:space="preserve">8.- ACUERDO: CG/023/2024 </w:t>
      </w:r>
      <w:r w:rsidR="00520206">
        <w:rPr>
          <w:rFonts w:ascii="Arial" w:hAnsi="Arial" w:cs="Arial"/>
        </w:rPr>
        <w:t xml:space="preserve">Por el que se resuelve la solicitud de registro de la candidatura a la </w:t>
      </w:r>
      <w:r w:rsidR="00D20C86">
        <w:rPr>
          <w:rFonts w:ascii="Arial" w:hAnsi="Arial" w:cs="Arial"/>
        </w:rPr>
        <w:t>G</w:t>
      </w:r>
      <w:r w:rsidR="00520206">
        <w:rPr>
          <w:rFonts w:ascii="Arial" w:hAnsi="Arial" w:cs="Arial"/>
        </w:rPr>
        <w:t xml:space="preserve">ubernatura del Estado postulada por </w:t>
      </w:r>
      <w:r w:rsidR="00F52F55">
        <w:rPr>
          <w:rFonts w:ascii="Arial" w:hAnsi="Arial" w:cs="Arial"/>
        </w:rPr>
        <w:t xml:space="preserve">el Partido </w:t>
      </w:r>
      <w:r w:rsidR="00520206">
        <w:rPr>
          <w:rFonts w:ascii="Arial" w:hAnsi="Arial" w:cs="Arial"/>
        </w:rPr>
        <w:t>Movimiento Ciudadano en el proceso electoral local 2023-2024.</w:t>
      </w:r>
    </w:p>
    <w:p w14:paraId="5234A7B6" w14:textId="3FFAACEA" w:rsidR="00520206" w:rsidRPr="00520206" w:rsidRDefault="00520206" w:rsidP="005842AC">
      <w:pPr>
        <w:ind w:firstLine="360"/>
        <w:jc w:val="both"/>
        <w:rPr>
          <w:rFonts w:ascii="Arial" w:hAnsi="Arial" w:cs="Arial"/>
        </w:rPr>
      </w:pPr>
      <w:r w:rsidRPr="00520206">
        <w:rPr>
          <w:rFonts w:ascii="Arial" w:hAnsi="Arial" w:cs="Arial"/>
        </w:rPr>
        <w:t xml:space="preserve">9.- ACUERDO: CG/024/2024 </w:t>
      </w:r>
      <w:r>
        <w:rPr>
          <w:rFonts w:ascii="Arial" w:hAnsi="Arial" w:cs="Arial"/>
        </w:rPr>
        <w:t xml:space="preserve">Por el que se resuelve la solicitud de registro de la candidatura a la </w:t>
      </w:r>
      <w:r w:rsidR="00D20C8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ubernatura del Estado postulada por </w:t>
      </w:r>
      <w:r w:rsidR="00F52F55">
        <w:rPr>
          <w:rFonts w:ascii="Arial" w:hAnsi="Arial" w:cs="Arial"/>
        </w:rPr>
        <w:t xml:space="preserve">el Partido </w:t>
      </w:r>
      <w:r>
        <w:rPr>
          <w:rFonts w:ascii="Arial" w:hAnsi="Arial" w:cs="Arial"/>
        </w:rPr>
        <w:t xml:space="preserve">Nueva Alianza Yucatán en el proceso electoral local 2023-2024. </w:t>
      </w:r>
    </w:p>
    <w:p w14:paraId="41F5CF82" w14:textId="5707B40C" w:rsidR="00E911E2" w:rsidRPr="001E0254" w:rsidRDefault="00F261F9" w:rsidP="001E0254">
      <w:pPr>
        <w:ind w:firstLine="360"/>
        <w:jc w:val="both"/>
        <w:rPr>
          <w:rFonts w:ascii="Arial" w:hAnsi="Arial" w:cs="Arial"/>
        </w:rPr>
      </w:pPr>
      <w:r>
        <w:t xml:space="preserve"> </w:t>
      </w:r>
    </w:p>
    <w:bookmarkEnd w:id="2"/>
    <w:p w14:paraId="4A9FD084" w14:textId="77777777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18E696FF" w14:textId="6DD10704" w:rsidR="001B63C6" w:rsidRDefault="009B4C5B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en</w:t>
      </w:r>
      <w:r w:rsidR="009E7FEE">
        <w:rPr>
          <w:rFonts w:ascii="Arial" w:hAnsi="Arial" w:cs="Arial"/>
        </w:rPr>
        <w:t xml:space="preserve"> uso de la voz, la </w:t>
      </w:r>
      <w:r w:rsidR="008E2E54">
        <w:rPr>
          <w:rFonts w:ascii="Arial" w:hAnsi="Arial" w:cs="Arial"/>
        </w:rPr>
        <w:t>C</w:t>
      </w:r>
      <w:r w:rsidR="009E7FEE">
        <w:rPr>
          <w:rFonts w:ascii="Arial" w:hAnsi="Arial" w:cs="Arial"/>
        </w:rPr>
        <w:t xml:space="preserve">onsejera </w:t>
      </w:r>
      <w:r w:rsidR="008E2E54">
        <w:rPr>
          <w:rFonts w:ascii="Arial" w:hAnsi="Arial" w:cs="Arial"/>
        </w:rPr>
        <w:t>P</w:t>
      </w:r>
      <w:r w:rsidR="009E7FEE">
        <w:rPr>
          <w:rFonts w:ascii="Arial" w:hAnsi="Arial" w:cs="Arial"/>
        </w:rPr>
        <w:t>residente, solicito a la secretaria ejecutiv</w:t>
      </w:r>
      <w:r w:rsidR="00DC7F12">
        <w:rPr>
          <w:rFonts w:ascii="Arial" w:hAnsi="Arial" w:cs="Arial"/>
        </w:rPr>
        <w:t>a</w:t>
      </w:r>
      <w:r w:rsidR="009E7FEE">
        <w:rPr>
          <w:rFonts w:ascii="Arial" w:hAnsi="Arial" w:cs="Arial"/>
        </w:rPr>
        <w:t>, de continuidad con el siguiente punto del orden del día, a lo que la secretaria ejecutiv</w:t>
      </w:r>
      <w:r w:rsidR="00DC7F12"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bookmarkStart w:id="5" w:name="_Hlk159950891"/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la </w:t>
      </w:r>
      <w:r w:rsidR="00DC7F12">
        <w:rPr>
          <w:rFonts w:ascii="Arial" w:hAnsi="Arial" w:cs="Arial"/>
        </w:rPr>
        <w:t>C</w:t>
      </w:r>
      <w:r w:rsidR="009E7FEE">
        <w:rPr>
          <w:rFonts w:ascii="Arial" w:hAnsi="Arial" w:cs="Arial"/>
        </w:rPr>
        <w:t xml:space="preserve">onsejera </w:t>
      </w:r>
      <w:r w:rsidR="00DC7F12">
        <w:rPr>
          <w:rFonts w:ascii="Arial" w:hAnsi="Arial" w:cs="Arial"/>
        </w:rPr>
        <w:t>P</w:t>
      </w:r>
      <w:r w:rsidR="009E7FEE">
        <w:rPr>
          <w:rFonts w:ascii="Arial" w:hAnsi="Arial" w:cs="Arial"/>
        </w:rPr>
        <w:t xml:space="preserve">residente, informo que el espacio a utilizar, corresponde al siguiente </w:t>
      </w:r>
      <w:r w:rsidR="00DC7F12" w:rsidRPr="00DC7F12">
        <w:rPr>
          <w:rFonts w:ascii="Arial" w:hAnsi="Arial" w:cs="Arial"/>
          <w:b/>
          <w:bCs/>
        </w:rPr>
        <w:t>ACUERDO CM/007/2024/ABALÁ</w:t>
      </w:r>
      <w:r w:rsidR="009E7FEE">
        <w:rPr>
          <w:rFonts w:ascii="Arial" w:hAnsi="Arial" w:cs="Arial"/>
        </w:rPr>
        <w:t xml:space="preserve"> teniendo en cuenta, que la cantidad de portafolios a resguardar de la elección de regidores de este municipio es de </w:t>
      </w:r>
      <w:r w:rsidR="00DC7F12" w:rsidRPr="00DC7F12">
        <w:rPr>
          <w:rFonts w:ascii="Arial" w:hAnsi="Arial" w:cs="Arial"/>
          <w:b/>
          <w:bCs/>
        </w:rPr>
        <w:t>ONCE</w:t>
      </w:r>
      <w:r w:rsidR="008D43F0">
        <w:rPr>
          <w:rFonts w:ascii="Arial" w:hAnsi="Arial" w:cs="Arial"/>
        </w:rPr>
        <w:t>, por lo que pregunt</w:t>
      </w:r>
      <w:r w:rsidR="005B52F6">
        <w:rPr>
          <w:rFonts w:ascii="Arial" w:hAnsi="Arial" w:cs="Arial"/>
        </w:rPr>
        <w:t>ó</w:t>
      </w:r>
      <w:r w:rsidR="008D43F0">
        <w:rPr>
          <w:rFonts w:ascii="Arial" w:hAnsi="Arial" w:cs="Arial"/>
        </w:rPr>
        <w:t xml:space="preserve">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  <w:bookmarkEnd w:id="5"/>
    </w:p>
    <w:p w14:paraId="6155C927" w14:textId="5B874B46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bookmarkStart w:id="6" w:name="_Hlk159952124"/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>Ejecutiv</w:t>
      </w:r>
      <w:r w:rsidR="00DC7F12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que proceda a tomar la votación con respecto a la aprobación del </w:t>
      </w:r>
      <w:r w:rsidRPr="000C16F3">
        <w:rPr>
          <w:rFonts w:ascii="Arial" w:hAnsi="Arial" w:cs="Arial"/>
        </w:rPr>
        <w:lastRenderedPageBreak/>
        <w:t xml:space="preserve">acuerdo </w:t>
      </w:r>
      <w:r w:rsidR="004B1DFA">
        <w:rPr>
          <w:rFonts w:ascii="Arial" w:hAnsi="Arial" w:cs="Arial"/>
        </w:rPr>
        <w:t>en el que se describe el espacio que ser</w:t>
      </w:r>
      <w:r w:rsidR="00DC7F12">
        <w:rPr>
          <w:rFonts w:ascii="Arial" w:hAnsi="Arial" w:cs="Arial"/>
        </w:rPr>
        <w:t>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bookmarkEnd w:id="6"/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7CF0BB98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a </w:t>
      </w:r>
      <w:r w:rsidR="000C16F3" w:rsidRPr="000C16F3">
        <w:rPr>
          <w:rFonts w:ascii="Arial" w:hAnsi="Arial" w:cs="Arial"/>
        </w:rPr>
        <w:t>Ejecutiv</w:t>
      </w:r>
      <w:r w:rsidR="00DC7F12">
        <w:rPr>
          <w:rFonts w:ascii="Arial" w:hAnsi="Arial" w:cs="Arial"/>
        </w:rPr>
        <w:t>a</w:t>
      </w:r>
      <w:proofErr w:type="gramEnd"/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4184525A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Secretari</w:t>
      </w:r>
      <w:r w:rsidR="00340FCC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>Ejecutiv</w:t>
      </w:r>
      <w:r w:rsidR="00DC7F12">
        <w:rPr>
          <w:rFonts w:ascii="Arial" w:hAnsi="Arial" w:cs="Arial"/>
        </w:rPr>
        <w:t>a</w:t>
      </w:r>
      <w:proofErr w:type="gramEnd"/>
      <w:r w:rsidRPr="000C16F3">
        <w:rPr>
          <w:rFonts w:ascii="Arial" w:hAnsi="Arial" w:cs="Arial"/>
        </w:rPr>
        <w:t xml:space="preserve"> </w:t>
      </w:r>
      <w:bookmarkStart w:id="7" w:name="_Hlk159952325"/>
      <w:r w:rsidRPr="000C16F3">
        <w:rPr>
          <w:rFonts w:ascii="Arial" w:hAnsi="Arial" w:cs="Arial"/>
        </w:rPr>
        <w:t>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 quedando identificado con el número de </w:t>
      </w:r>
      <w:r w:rsidRPr="00DC7F12">
        <w:rPr>
          <w:rFonts w:ascii="Arial" w:hAnsi="Arial" w:cs="Arial"/>
          <w:b/>
          <w:bCs/>
        </w:rPr>
        <w:t>acuerdo</w:t>
      </w:r>
      <w:r w:rsidR="00DC7F12">
        <w:rPr>
          <w:rFonts w:ascii="Arial" w:hAnsi="Arial" w:cs="Arial"/>
          <w:b/>
          <w:bCs/>
        </w:rPr>
        <w:t xml:space="preserve"> </w:t>
      </w:r>
      <w:r w:rsidRPr="00DC7F12">
        <w:rPr>
          <w:rFonts w:ascii="Arial" w:hAnsi="Arial" w:cs="Arial"/>
          <w:b/>
          <w:bCs/>
        </w:rPr>
        <w:t>CM/</w:t>
      </w:r>
      <w:r w:rsidR="00DC7F12" w:rsidRPr="00DC7F12">
        <w:rPr>
          <w:rFonts w:ascii="Arial" w:hAnsi="Arial" w:cs="Arial"/>
          <w:b/>
          <w:bCs/>
        </w:rPr>
        <w:t>007</w:t>
      </w:r>
      <w:r w:rsidRPr="00DC7F12">
        <w:rPr>
          <w:rFonts w:ascii="Arial" w:hAnsi="Arial" w:cs="Arial"/>
          <w:b/>
          <w:bCs/>
        </w:rPr>
        <w:t>/</w:t>
      </w:r>
      <w:r w:rsidR="00340FCC" w:rsidRPr="00DC7F12">
        <w:rPr>
          <w:rFonts w:ascii="Arial" w:hAnsi="Arial" w:cs="Arial"/>
          <w:b/>
          <w:bCs/>
        </w:rPr>
        <w:t>2024</w:t>
      </w:r>
      <w:r w:rsidR="00DC7F12" w:rsidRPr="00DC7F12">
        <w:rPr>
          <w:rFonts w:ascii="Arial" w:hAnsi="Arial" w:cs="Arial"/>
          <w:b/>
          <w:bCs/>
        </w:rPr>
        <w:t>/ABALÁ</w:t>
      </w:r>
      <w:r w:rsidR="00E02285">
        <w:rPr>
          <w:rFonts w:ascii="Arial" w:hAnsi="Arial" w:cs="Arial"/>
        </w:rPr>
        <w:t xml:space="preserve">, en el cual se anexa él croquis de la ubicación de la bodega, marcado como </w:t>
      </w:r>
      <w:r w:rsidR="00E02285" w:rsidRPr="00DC7F12">
        <w:rPr>
          <w:rFonts w:ascii="Arial" w:hAnsi="Arial" w:cs="Arial"/>
          <w:b/>
          <w:bCs/>
        </w:rPr>
        <w:t>anexo 1</w:t>
      </w:r>
      <w:r w:rsidRPr="000C16F3">
        <w:rPr>
          <w:rFonts w:ascii="Arial" w:hAnsi="Arial" w:cs="Arial"/>
        </w:rPr>
        <w:t xml:space="preserve">. </w:t>
      </w:r>
    </w:p>
    <w:bookmarkEnd w:id="7"/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644F644B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</w:t>
      </w:r>
      <w:proofErr w:type="gramStart"/>
      <w:r w:rsidR="00DC7F12">
        <w:rPr>
          <w:rFonts w:ascii="Arial" w:hAnsi="Arial" w:cs="Arial"/>
        </w:rPr>
        <w:t>C</w:t>
      </w:r>
      <w:r w:rsidR="00D719AE">
        <w:rPr>
          <w:rFonts w:ascii="Arial" w:hAnsi="Arial" w:cs="Arial"/>
        </w:rPr>
        <w:t>onsejer</w:t>
      </w:r>
      <w:r w:rsidR="00E02285">
        <w:rPr>
          <w:rFonts w:ascii="Arial" w:hAnsi="Arial" w:cs="Arial"/>
        </w:rPr>
        <w:t xml:space="preserve">a </w:t>
      </w:r>
      <w:r w:rsidR="00DC7F12">
        <w:rPr>
          <w:rFonts w:ascii="Arial" w:hAnsi="Arial" w:cs="Arial"/>
        </w:rPr>
        <w:t>P</w:t>
      </w:r>
      <w:r w:rsidR="00D719AE">
        <w:rPr>
          <w:rFonts w:ascii="Arial" w:hAnsi="Arial" w:cs="Arial"/>
        </w:rPr>
        <w:t>residente</w:t>
      </w:r>
      <w:proofErr w:type="gramEnd"/>
      <w:r w:rsidR="00D719AE">
        <w:rPr>
          <w:rFonts w:ascii="Arial" w:hAnsi="Arial" w:cs="Arial"/>
        </w:rPr>
        <w:t xml:space="preserve">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 xml:space="preserve">a </w:t>
      </w:r>
      <w:r w:rsidR="00D719AE">
        <w:rPr>
          <w:rFonts w:ascii="Arial" w:hAnsi="Arial" w:cs="Arial"/>
        </w:rPr>
        <w:t>Ejecutiv</w:t>
      </w:r>
      <w:r w:rsidR="00DC7F12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bookmarkStart w:id="8" w:name="_Hlk159952599"/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bookmarkEnd w:id="8"/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15C78186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, </w:t>
      </w:r>
      <w:bookmarkStart w:id="9" w:name="_Hlk159952796"/>
      <w:r>
        <w:rPr>
          <w:rFonts w:ascii="Arial" w:hAnsi="Arial" w:cs="Arial"/>
        </w:rPr>
        <w:t xml:space="preserve">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bookmarkEnd w:id="9"/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61CDECBF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10" w:name="_Hlk159953000"/>
      <w:bookmarkStart w:id="11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Presidente</w:t>
      </w:r>
      <w:proofErr w:type="gramEnd"/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>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bookmarkEnd w:id="10"/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5A086AA4" w:rsidR="002E5C50" w:rsidRDefault="00DC7F12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5093D" w:rsidRPr="002C4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05093D" w:rsidRPr="002C4EE5">
        <w:rPr>
          <w:rFonts w:ascii="Arial" w:hAnsi="Arial" w:cs="Arial"/>
        </w:rPr>
        <w:t>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3C3B13E2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B54B26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>Ejecutiv</w:t>
      </w:r>
      <w:r w:rsidR="0068705E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</w:t>
      </w:r>
      <w:bookmarkStart w:id="12" w:name="_Hlk159953175"/>
      <w:r w:rsidRPr="002C4EE5">
        <w:rPr>
          <w:rFonts w:ascii="Arial" w:hAnsi="Arial" w:cs="Arial"/>
        </w:rPr>
        <w:t>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 xml:space="preserve">local </w:t>
      </w:r>
      <w:r w:rsidR="00BD27DC">
        <w:rPr>
          <w:rFonts w:ascii="Arial" w:hAnsi="Arial" w:cs="Arial"/>
        </w:rPr>
        <w:lastRenderedPageBreak/>
        <w:t>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proofErr w:type="gramStart"/>
      <w:r w:rsidR="002E5C50" w:rsidRPr="0068705E">
        <w:rPr>
          <w:rFonts w:ascii="Arial" w:hAnsi="Arial" w:cs="Arial"/>
          <w:b/>
          <w:bCs/>
        </w:rPr>
        <w:t>acuerdo  CM</w:t>
      </w:r>
      <w:proofErr w:type="gramEnd"/>
      <w:r w:rsidR="002E5C50" w:rsidRPr="0068705E">
        <w:rPr>
          <w:rFonts w:ascii="Arial" w:hAnsi="Arial" w:cs="Arial"/>
          <w:b/>
          <w:bCs/>
        </w:rPr>
        <w:t>/</w:t>
      </w:r>
      <w:r w:rsidR="0068705E">
        <w:rPr>
          <w:rFonts w:ascii="Arial" w:hAnsi="Arial" w:cs="Arial"/>
          <w:b/>
          <w:bCs/>
        </w:rPr>
        <w:t>008</w:t>
      </w:r>
      <w:r w:rsidR="002E5C50" w:rsidRPr="0068705E">
        <w:rPr>
          <w:rFonts w:ascii="Arial" w:hAnsi="Arial" w:cs="Arial"/>
          <w:b/>
          <w:bCs/>
        </w:rPr>
        <w:t>/</w:t>
      </w:r>
      <w:r w:rsidR="00BD27DC" w:rsidRPr="0068705E">
        <w:rPr>
          <w:rFonts w:ascii="Arial" w:hAnsi="Arial" w:cs="Arial"/>
          <w:b/>
          <w:bCs/>
        </w:rPr>
        <w:t>2024</w:t>
      </w:r>
      <w:r w:rsidR="0068705E">
        <w:rPr>
          <w:rFonts w:ascii="Arial" w:hAnsi="Arial" w:cs="Arial"/>
          <w:b/>
          <w:bCs/>
        </w:rPr>
        <w:t>/ABALÁ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bookmarkEnd w:id="12"/>
    <w:p w14:paraId="7B67AD7F" w14:textId="77777777" w:rsidR="00D20C86" w:rsidRDefault="00D20C86" w:rsidP="002E5C50">
      <w:pPr>
        <w:ind w:firstLine="360"/>
        <w:jc w:val="both"/>
        <w:rPr>
          <w:rFonts w:ascii="Arial" w:hAnsi="Arial" w:cs="Arial"/>
        </w:rPr>
      </w:pPr>
    </w:p>
    <w:p w14:paraId="43874D85" w14:textId="169C0B3C" w:rsidR="00E911E2" w:rsidRDefault="00AA0824" w:rsidP="002E5C50">
      <w:pPr>
        <w:ind w:firstLine="360"/>
        <w:jc w:val="both"/>
        <w:rPr>
          <w:rFonts w:ascii="Arial" w:hAnsi="Arial" w:cs="Arial"/>
          <w:b/>
          <w:bCs/>
        </w:rPr>
      </w:pPr>
      <w:r w:rsidRPr="00D872DC">
        <w:rPr>
          <w:rFonts w:ascii="Arial" w:hAnsi="Arial" w:cs="Arial"/>
        </w:rPr>
        <w:t xml:space="preserve">Ya aprobado el acuerdo, la </w:t>
      </w:r>
      <w:proofErr w:type="gramStart"/>
      <w:r w:rsidR="0068705E" w:rsidRPr="00D872DC">
        <w:rPr>
          <w:rFonts w:ascii="Arial" w:hAnsi="Arial" w:cs="Arial"/>
        </w:rPr>
        <w:t>C</w:t>
      </w:r>
      <w:r w:rsidRPr="00D872DC">
        <w:rPr>
          <w:rFonts w:ascii="Arial" w:hAnsi="Arial" w:cs="Arial"/>
        </w:rPr>
        <w:t xml:space="preserve">onsejera  </w:t>
      </w:r>
      <w:r w:rsidR="0068705E" w:rsidRPr="00D872DC">
        <w:rPr>
          <w:rFonts w:ascii="Arial" w:hAnsi="Arial" w:cs="Arial"/>
        </w:rPr>
        <w:t>P</w:t>
      </w:r>
      <w:r w:rsidRPr="00D872DC">
        <w:rPr>
          <w:rFonts w:ascii="Arial" w:hAnsi="Arial" w:cs="Arial"/>
        </w:rPr>
        <w:t>residente</w:t>
      </w:r>
      <w:proofErr w:type="gramEnd"/>
      <w:r w:rsidRPr="00D872DC">
        <w:rPr>
          <w:rFonts w:ascii="Arial" w:hAnsi="Arial" w:cs="Arial"/>
        </w:rPr>
        <w:t xml:space="preserve"> informo que, hasta la presente sesión, no se cuenta con espacios de uso común, otorgados por el H. Ayuntamiento de </w:t>
      </w:r>
      <w:r w:rsidR="0068705E" w:rsidRPr="00D872DC">
        <w:rPr>
          <w:rFonts w:ascii="Arial" w:hAnsi="Arial" w:cs="Arial"/>
          <w:b/>
          <w:bCs/>
        </w:rPr>
        <w:t>ABALÁ</w:t>
      </w:r>
      <w:r w:rsidR="00D872DC" w:rsidRPr="00D872DC">
        <w:rPr>
          <w:rFonts w:ascii="Arial" w:hAnsi="Arial" w:cs="Arial"/>
          <w:b/>
          <w:bCs/>
        </w:rPr>
        <w:t>.</w:t>
      </w:r>
    </w:p>
    <w:p w14:paraId="096F59C1" w14:textId="77777777" w:rsidR="00D872DC" w:rsidRDefault="00D872DC" w:rsidP="002E5C50">
      <w:pPr>
        <w:ind w:firstLine="360"/>
        <w:jc w:val="both"/>
        <w:rPr>
          <w:rFonts w:ascii="Arial" w:hAnsi="Arial" w:cs="Arial"/>
        </w:rPr>
      </w:pPr>
    </w:p>
    <w:p w14:paraId="1A2395B1" w14:textId="72D1262F" w:rsidR="00E911E2" w:rsidRDefault="00E911E2" w:rsidP="00E911E2">
      <w:pPr>
        <w:jc w:val="both"/>
        <w:rPr>
          <w:rFonts w:ascii="Arial" w:hAnsi="Arial" w:cs="Arial"/>
        </w:rPr>
      </w:pPr>
      <w:r w:rsidRPr="00D20C86">
        <w:rPr>
          <w:rFonts w:ascii="Arial" w:hAnsi="Arial" w:cs="Arial"/>
        </w:rPr>
        <w:t xml:space="preserve">De lo antes referido, la </w:t>
      </w:r>
      <w:proofErr w:type="gramStart"/>
      <w:r w:rsidR="0068705E" w:rsidRPr="00D20C86">
        <w:rPr>
          <w:rFonts w:ascii="Arial" w:hAnsi="Arial" w:cs="Arial"/>
        </w:rPr>
        <w:t>C</w:t>
      </w:r>
      <w:r w:rsidRPr="00D20C86">
        <w:rPr>
          <w:rFonts w:ascii="Arial" w:hAnsi="Arial" w:cs="Arial"/>
        </w:rPr>
        <w:t xml:space="preserve">onsejera </w:t>
      </w:r>
      <w:r w:rsidR="0068705E" w:rsidRPr="00D20C86">
        <w:rPr>
          <w:rFonts w:ascii="Arial" w:hAnsi="Arial" w:cs="Arial"/>
        </w:rPr>
        <w:t>P</w:t>
      </w:r>
      <w:r w:rsidRPr="00D20C86">
        <w:rPr>
          <w:rFonts w:ascii="Arial" w:hAnsi="Arial" w:cs="Arial"/>
        </w:rPr>
        <w:t>residente</w:t>
      </w:r>
      <w:proofErr w:type="gramEnd"/>
      <w:r w:rsidRPr="00D20C86">
        <w:rPr>
          <w:rFonts w:ascii="Arial" w:hAnsi="Arial" w:cs="Arial"/>
        </w:rPr>
        <w:t xml:space="preserve"> instruyo a la </w:t>
      </w:r>
      <w:r w:rsidR="0068705E" w:rsidRPr="00D20C86">
        <w:rPr>
          <w:rFonts w:ascii="Arial" w:hAnsi="Arial" w:cs="Arial"/>
        </w:rPr>
        <w:t>S</w:t>
      </w:r>
      <w:r w:rsidRPr="00D20C86">
        <w:rPr>
          <w:rFonts w:ascii="Arial" w:hAnsi="Arial" w:cs="Arial"/>
        </w:rPr>
        <w:t xml:space="preserve">ecretaria </w:t>
      </w:r>
      <w:r w:rsidR="0068705E" w:rsidRPr="00D20C86">
        <w:rPr>
          <w:rFonts w:ascii="Arial" w:hAnsi="Arial" w:cs="Arial"/>
        </w:rPr>
        <w:t>E</w:t>
      </w:r>
      <w:r w:rsidRPr="00D20C86">
        <w:rPr>
          <w:rFonts w:ascii="Arial" w:hAnsi="Arial" w:cs="Arial"/>
        </w:rPr>
        <w:t>jecutiv</w:t>
      </w:r>
      <w:r w:rsidR="0068705E" w:rsidRPr="00D20C86">
        <w:rPr>
          <w:rFonts w:ascii="Arial" w:hAnsi="Arial" w:cs="Arial"/>
        </w:rPr>
        <w:t>a</w:t>
      </w:r>
      <w:r w:rsidRPr="00D20C86">
        <w:rPr>
          <w:rFonts w:ascii="Arial" w:hAnsi="Arial" w:cs="Arial"/>
        </w:rPr>
        <w:t xml:space="preserve"> que sea informado el Consejo Distrital Electoral </w:t>
      </w:r>
      <w:r w:rsidR="0068705E" w:rsidRPr="00D20C86">
        <w:rPr>
          <w:rFonts w:ascii="Arial" w:hAnsi="Arial" w:cs="Arial"/>
          <w:b/>
          <w:bCs/>
        </w:rPr>
        <w:t>12 c</w:t>
      </w:r>
      <w:r w:rsidRPr="00D20C86">
        <w:rPr>
          <w:rFonts w:ascii="Arial" w:hAnsi="Arial" w:cs="Arial"/>
        </w:rPr>
        <w:t xml:space="preserve">on cabecera en el municipio de </w:t>
      </w:r>
      <w:r w:rsidR="0068705E" w:rsidRPr="00D20C86">
        <w:rPr>
          <w:rFonts w:ascii="Arial" w:hAnsi="Arial" w:cs="Arial"/>
          <w:b/>
          <w:bCs/>
        </w:rPr>
        <w:t>UMAN</w:t>
      </w:r>
      <w:r w:rsidRPr="00D20C86">
        <w:rPr>
          <w:rFonts w:ascii="Arial" w:hAnsi="Arial" w:cs="Arial"/>
        </w:rPr>
        <w:t>, para su conocimiento</w:t>
      </w:r>
      <w:r w:rsidR="0068705E" w:rsidRPr="00D20C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bookmarkEnd w:id="11"/>
    <w:p w14:paraId="57807308" w14:textId="77777777" w:rsidR="001F2B63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7EDB0CA8" w14:textId="169E6667" w:rsidR="00A27973" w:rsidRPr="00D872DC" w:rsidRDefault="001F2B63" w:rsidP="001F2B63">
      <w:pPr>
        <w:ind w:firstLine="360"/>
        <w:jc w:val="both"/>
        <w:rPr>
          <w:rFonts w:ascii="Arial" w:hAnsi="Arial" w:cs="Arial"/>
        </w:rPr>
      </w:pPr>
      <w:r w:rsidRPr="00D872DC">
        <w:rPr>
          <w:rFonts w:ascii="Arial" w:hAnsi="Arial" w:cs="Arial"/>
        </w:rPr>
        <w:t xml:space="preserve">Continuando con el desarrollo de la sesión, </w:t>
      </w:r>
      <w:r w:rsidR="00B54B26" w:rsidRPr="00D872DC">
        <w:rPr>
          <w:rFonts w:ascii="Arial" w:hAnsi="Arial" w:cs="Arial"/>
        </w:rPr>
        <w:t>la</w:t>
      </w:r>
      <w:r w:rsidRPr="00D872DC">
        <w:rPr>
          <w:rFonts w:ascii="Arial" w:hAnsi="Arial" w:cs="Arial"/>
        </w:rPr>
        <w:t xml:space="preserve"> consejer</w:t>
      </w:r>
      <w:r w:rsidR="00B54B26" w:rsidRPr="00D872DC">
        <w:rPr>
          <w:rFonts w:ascii="Arial" w:hAnsi="Arial" w:cs="Arial"/>
        </w:rPr>
        <w:t>a</w:t>
      </w:r>
      <w:r w:rsidRPr="00D872DC">
        <w:rPr>
          <w:rFonts w:ascii="Arial" w:hAnsi="Arial" w:cs="Arial"/>
        </w:rPr>
        <w:t xml:space="preserve"> presidente solicito a</w:t>
      </w:r>
      <w:r w:rsidR="00B54B26" w:rsidRPr="00D872DC">
        <w:rPr>
          <w:rFonts w:ascii="Arial" w:hAnsi="Arial" w:cs="Arial"/>
        </w:rPr>
        <w:t xml:space="preserve"> </w:t>
      </w:r>
      <w:r w:rsidRPr="00D872DC">
        <w:rPr>
          <w:rFonts w:ascii="Arial" w:hAnsi="Arial" w:cs="Arial"/>
        </w:rPr>
        <w:t>l</w:t>
      </w:r>
      <w:r w:rsidR="00B54B26" w:rsidRPr="00D872DC">
        <w:rPr>
          <w:rFonts w:ascii="Arial" w:hAnsi="Arial" w:cs="Arial"/>
        </w:rPr>
        <w:t>a</w:t>
      </w:r>
      <w:r w:rsidRPr="00D872DC">
        <w:rPr>
          <w:rFonts w:ascii="Arial" w:hAnsi="Arial" w:cs="Arial"/>
        </w:rPr>
        <w:t xml:space="preserve"> </w:t>
      </w:r>
      <w:proofErr w:type="gramStart"/>
      <w:r w:rsidRPr="00D872DC">
        <w:rPr>
          <w:rFonts w:ascii="Arial" w:hAnsi="Arial" w:cs="Arial"/>
        </w:rPr>
        <w:t>Secretari</w:t>
      </w:r>
      <w:r w:rsidR="00B54B26" w:rsidRPr="00D872DC">
        <w:rPr>
          <w:rFonts w:ascii="Arial" w:hAnsi="Arial" w:cs="Arial"/>
        </w:rPr>
        <w:t xml:space="preserve">a </w:t>
      </w:r>
      <w:r w:rsidRPr="00D872DC">
        <w:rPr>
          <w:rFonts w:ascii="Arial" w:hAnsi="Arial" w:cs="Arial"/>
        </w:rPr>
        <w:t>Ejecutiv</w:t>
      </w:r>
      <w:r w:rsidR="007F1C5D" w:rsidRPr="00D872DC">
        <w:rPr>
          <w:rFonts w:ascii="Arial" w:hAnsi="Arial" w:cs="Arial"/>
        </w:rPr>
        <w:t>a</w:t>
      </w:r>
      <w:proofErr w:type="gramEnd"/>
      <w:r w:rsidRPr="00D872DC">
        <w:rPr>
          <w:rFonts w:ascii="Arial" w:hAnsi="Arial" w:cs="Arial"/>
        </w:rPr>
        <w:t xml:space="preserve"> proceda con el siguiente punto del orden del día, por lo que presentó el punto número </w:t>
      </w:r>
      <w:r w:rsidR="00BD27DC" w:rsidRPr="00D872DC">
        <w:rPr>
          <w:rFonts w:ascii="Arial" w:hAnsi="Arial" w:cs="Arial"/>
          <w:b/>
          <w:bCs/>
        </w:rPr>
        <w:t>ocho</w:t>
      </w:r>
      <w:r w:rsidRPr="00D872DC">
        <w:rPr>
          <w:rFonts w:ascii="Arial" w:hAnsi="Arial" w:cs="Arial"/>
        </w:rPr>
        <w:t xml:space="preserve"> consistente en la</w:t>
      </w:r>
      <w:r w:rsidR="00B54B26" w:rsidRPr="00D872DC">
        <w:rPr>
          <w:rFonts w:ascii="Arial" w:hAnsi="Arial" w:cs="Arial"/>
        </w:rPr>
        <w:t xml:space="preserve"> distribución de los espacios de uso común, </w:t>
      </w:r>
      <w:r w:rsidR="00A27973" w:rsidRPr="00D872DC">
        <w:rPr>
          <w:rFonts w:ascii="Arial" w:hAnsi="Arial" w:cs="Arial"/>
        </w:rPr>
        <w:t>conforme</w:t>
      </w:r>
      <w:r w:rsidR="00B54B26" w:rsidRPr="00D872DC">
        <w:rPr>
          <w:rFonts w:ascii="Arial" w:hAnsi="Arial" w:cs="Arial"/>
        </w:rPr>
        <w:t xml:space="preserve"> las bases aprobadas </w:t>
      </w:r>
      <w:r w:rsidR="00A27973" w:rsidRPr="00D872DC">
        <w:rPr>
          <w:rFonts w:ascii="Arial" w:hAnsi="Arial" w:cs="Arial"/>
        </w:rPr>
        <w:t>en</w:t>
      </w:r>
      <w:r w:rsidR="00B54B26" w:rsidRPr="00D872DC">
        <w:rPr>
          <w:rFonts w:ascii="Arial" w:hAnsi="Arial" w:cs="Arial"/>
        </w:rPr>
        <w:t xml:space="preserve"> el acuerdo </w:t>
      </w:r>
      <w:r w:rsidR="00B54B26" w:rsidRPr="00D872DC">
        <w:rPr>
          <w:rFonts w:ascii="Arial" w:hAnsi="Arial" w:cs="Arial"/>
          <w:b/>
          <w:bCs/>
        </w:rPr>
        <w:t>CM</w:t>
      </w:r>
      <w:r w:rsidR="007F1C5D" w:rsidRPr="00D872DC">
        <w:rPr>
          <w:rFonts w:ascii="Arial" w:hAnsi="Arial" w:cs="Arial"/>
          <w:b/>
          <w:bCs/>
        </w:rPr>
        <w:t>/008/2024/ABALÁ</w:t>
      </w:r>
      <w:r w:rsidR="007F1C5D" w:rsidRPr="00D872DC">
        <w:rPr>
          <w:rFonts w:ascii="Arial" w:hAnsi="Arial" w:cs="Arial"/>
        </w:rPr>
        <w:t>.</w:t>
      </w:r>
      <w:r w:rsidR="00B54B26" w:rsidRPr="00D872DC">
        <w:rPr>
          <w:rFonts w:ascii="Arial" w:hAnsi="Arial" w:cs="Arial"/>
        </w:rPr>
        <w:t xml:space="preserve"> </w:t>
      </w:r>
    </w:p>
    <w:p w14:paraId="5FF70E94" w14:textId="77777777" w:rsidR="00AA0824" w:rsidRPr="00D872DC" w:rsidRDefault="00AA0824" w:rsidP="001F2B63">
      <w:pPr>
        <w:ind w:firstLine="360"/>
        <w:jc w:val="both"/>
        <w:rPr>
          <w:rFonts w:ascii="Arial" w:hAnsi="Arial" w:cs="Arial"/>
        </w:rPr>
      </w:pPr>
    </w:p>
    <w:p w14:paraId="229AFFE4" w14:textId="3A070242" w:rsidR="0081473A" w:rsidRDefault="00D872DC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A0824" w:rsidRPr="00973652">
        <w:rPr>
          <w:rFonts w:ascii="Arial" w:hAnsi="Arial" w:cs="Arial"/>
        </w:rPr>
        <w:t xml:space="preserve">En uso de la voz, la </w:t>
      </w:r>
      <w:proofErr w:type="gramStart"/>
      <w:r w:rsidR="0068705E" w:rsidRPr="00973652">
        <w:rPr>
          <w:rFonts w:ascii="Arial" w:hAnsi="Arial" w:cs="Arial"/>
        </w:rPr>
        <w:t>C</w:t>
      </w:r>
      <w:r w:rsidR="00AA0824" w:rsidRPr="00973652">
        <w:rPr>
          <w:rFonts w:ascii="Arial" w:hAnsi="Arial" w:cs="Arial"/>
        </w:rPr>
        <w:t xml:space="preserve">onsejera  </w:t>
      </w:r>
      <w:r w:rsidR="0068705E" w:rsidRPr="00973652">
        <w:rPr>
          <w:rFonts w:ascii="Arial" w:hAnsi="Arial" w:cs="Arial"/>
        </w:rPr>
        <w:t>P</w:t>
      </w:r>
      <w:r w:rsidR="00AA0824" w:rsidRPr="00973652">
        <w:rPr>
          <w:rFonts w:ascii="Arial" w:hAnsi="Arial" w:cs="Arial"/>
        </w:rPr>
        <w:t>residente</w:t>
      </w:r>
      <w:proofErr w:type="gramEnd"/>
      <w:r w:rsidR="00AA0824" w:rsidRPr="00973652">
        <w:rPr>
          <w:rFonts w:ascii="Arial" w:hAnsi="Arial" w:cs="Arial"/>
        </w:rPr>
        <w:t xml:space="preserve"> manifestó, </w:t>
      </w:r>
      <w:bookmarkStart w:id="13" w:name="_Hlk159953462"/>
      <w:r w:rsidR="007F64CB">
        <w:rPr>
          <w:rFonts w:ascii="Arial" w:hAnsi="Arial" w:cs="Arial"/>
        </w:rPr>
        <w:t>el oficio de fecha 21 de noviembre de 2023 en</w:t>
      </w:r>
      <w:r w:rsidR="00AA0824" w:rsidRPr="00973652">
        <w:rPr>
          <w:rFonts w:ascii="Arial" w:hAnsi="Arial" w:cs="Arial"/>
        </w:rPr>
        <w:t xml:space="preserve"> respuesta obtenida por el H. Ayuntamiento, </w:t>
      </w:r>
      <w:r w:rsidR="007F64CB">
        <w:rPr>
          <w:rFonts w:ascii="Arial" w:hAnsi="Arial" w:cs="Arial"/>
        </w:rPr>
        <w:t>al</w:t>
      </w:r>
      <w:r w:rsidR="00AA0824" w:rsidRPr="00973652">
        <w:rPr>
          <w:rFonts w:ascii="Arial" w:hAnsi="Arial" w:cs="Arial"/>
        </w:rPr>
        <w:t xml:space="preserve"> </w:t>
      </w:r>
      <w:r w:rsidR="00973652" w:rsidRPr="00973652">
        <w:rPr>
          <w:rFonts w:ascii="Arial" w:hAnsi="Arial" w:cs="Arial"/>
        </w:rPr>
        <w:t xml:space="preserve">Oficio No. INE/JDE05-YN/VE/493/2023 de fecha 3 de </w:t>
      </w:r>
      <w:proofErr w:type="gramStart"/>
      <w:r w:rsidR="00973652" w:rsidRPr="00973652">
        <w:rPr>
          <w:rFonts w:ascii="Arial" w:hAnsi="Arial" w:cs="Arial"/>
        </w:rPr>
        <w:t>Noviembre</w:t>
      </w:r>
      <w:proofErr w:type="gramEnd"/>
      <w:r w:rsidR="00973652" w:rsidRPr="00973652">
        <w:rPr>
          <w:rFonts w:ascii="Arial" w:hAnsi="Arial" w:cs="Arial"/>
        </w:rPr>
        <w:t xml:space="preserve"> de 2023 presentado ante este Consejo el día 26 de Febrero de 2024</w:t>
      </w:r>
      <w:r w:rsidR="00AA0824" w:rsidRPr="00973652">
        <w:rPr>
          <w:rFonts w:ascii="Arial" w:hAnsi="Arial" w:cs="Arial"/>
        </w:rPr>
        <w:t xml:space="preserve">, informo que no se cuentan con espacios de uso común, para poder otorgar y ser </w:t>
      </w:r>
      <w:r w:rsidR="006B6506">
        <w:rPr>
          <w:rFonts w:ascii="Arial" w:hAnsi="Arial" w:cs="Arial"/>
        </w:rPr>
        <w:t>distribuidos a los partidos políticos</w:t>
      </w:r>
      <w:r w:rsidR="00AA0824" w:rsidRPr="00973652">
        <w:rPr>
          <w:rFonts w:ascii="Arial" w:hAnsi="Arial" w:cs="Arial"/>
        </w:rPr>
        <w:t xml:space="preserve"> en la campaña electoral</w:t>
      </w:r>
      <w:r w:rsidR="007F64CB">
        <w:rPr>
          <w:rFonts w:ascii="Arial" w:hAnsi="Arial" w:cs="Arial"/>
        </w:rPr>
        <w:t>.</w:t>
      </w:r>
      <w:r w:rsidR="00AA0824">
        <w:rPr>
          <w:rFonts w:ascii="Arial" w:hAnsi="Arial" w:cs="Arial"/>
        </w:rPr>
        <w:t xml:space="preserve"> </w:t>
      </w:r>
    </w:p>
    <w:bookmarkEnd w:id="13"/>
    <w:p w14:paraId="650DEE2B" w14:textId="77777777" w:rsidR="0081473A" w:rsidRDefault="0081473A" w:rsidP="00154F47">
      <w:pPr>
        <w:jc w:val="both"/>
        <w:rPr>
          <w:rFonts w:ascii="Arial" w:hAnsi="Arial" w:cs="Arial"/>
        </w:rPr>
      </w:pPr>
    </w:p>
    <w:p w14:paraId="22D6D015" w14:textId="121B4FDC" w:rsidR="00216ADB" w:rsidRDefault="00D872DC" w:rsidP="00154F47">
      <w:pPr>
        <w:jc w:val="both"/>
        <w:rPr>
          <w:rFonts w:ascii="Arial" w:hAnsi="Arial" w:cs="Arial"/>
        </w:rPr>
      </w:pPr>
      <w:r w:rsidRPr="00D20C86">
        <w:rPr>
          <w:rFonts w:ascii="Arial" w:hAnsi="Arial" w:cs="Arial"/>
        </w:rPr>
        <w:t xml:space="preserve">      </w:t>
      </w:r>
      <w:r w:rsidR="0081473A" w:rsidRPr="00D20C86">
        <w:rPr>
          <w:rFonts w:ascii="Arial" w:hAnsi="Arial" w:cs="Arial"/>
        </w:rPr>
        <w:t xml:space="preserve">De lo antes referido, la </w:t>
      </w:r>
      <w:proofErr w:type="gramStart"/>
      <w:r w:rsidR="00B520CC" w:rsidRPr="00D20C86">
        <w:rPr>
          <w:rFonts w:ascii="Arial" w:hAnsi="Arial" w:cs="Arial"/>
        </w:rPr>
        <w:t>C</w:t>
      </w:r>
      <w:r w:rsidR="0081473A" w:rsidRPr="00D20C86">
        <w:rPr>
          <w:rFonts w:ascii="Arial" w:hAnsi="Arial" w:cs="Arial"/>
        </w:rPr>
        <w:t xml:space="preserve">onsejera  </w:t>
      </w:r>
      <w:r w:rsidR="00B520CC" w:rsidRPr="00D20C86">
        <w:rPr>
          <w:rFonts w:ascii="Arial" w:hAnsi="Arial" w:cs="Arial"/>
        </w:rPr>
        <w:t>P</w:t>
      </w:r>
      <w:r w:rsidR="0081473A" w:rsidRPr="00D20C86">
        <w:rPr>
          <w:rFonts w:ascii="Arial" w:hAnsi="Arial" w:cs="Arial"/>
        </w:rPr>
        <w:t>residente</w:t>
      </w:r>
      <w:proofErr w:type="gramEnd"/>
      <w:r w:rsidR="0081473A" w:rsidRPr="00D20C86">
        <w:rPr>
          <w:rFonts w:ascii="Arial" w:hAnsi="Arial" w:cs="Arial"/>
        </w:rPr>
        <w:t xml:space="preserve"> </w:t>
      </w:r>
      <w:bookmarkStart w:id="14" w:name="_Hlk159953625"/>
      <w:r w:rsidR="0081473A" w:rsidRPr="00D20C86">
        <w:rPr>
          <w:rFonts w:ascii="Arial" w:hAnsi="Arial" w:cs="Arial"/>
        </w:rPr>
        <w:t xml:space="preserve">instruyo a la </w:t>
      </w:r>
      <w:r w:rsidR="00B520CC" w:rsidRPr="00D20C86">
        <w:rPr>
          <w:rFonts w:ascii="Arial" w:hAnsi="Arial" w:cs="Arial"/>
        </w:rPr>
        <w:t>S</w:t>
      </w:r>
      <w:r w:rsidR="0081473A" w:rsidRPr="00D20C86">
        <w:rPr>
          <w:rFonts w:ascii="Arial" w:hAnsi="Arial" w:cs="Arial"/>
        </w:rPr>
        <w:t xml:space="preserve">ecretaria  </w:t>
      </w:r>
      <w:r w:rsidR="00B520CC" w:rsidRPr="00D20C86">
        <w:rPr>
          <w:rFonts w:ascii="Arial" w:hAnsi="Arial" w:cs="Arial"/>
        </w:rPr>
        <w:t>E</w:t>
      </w:r>
      <w:r w:rsidR="0081473A" w:rsidRPr="00D20C86">
        <w:rPr>
          <w:rFonts w:ascii="Arial" w:hAnsi="Arial" w:cs="Arial"/>
        </w:rPr>
        <w:t>jecutiv</w:t>
      </w:r>
      <w:r w:rsidR="00BD0812" w:rsidRPr="00D20C86">
        <w:rPr>
          <w:rFonts w:ascii="Arial" w:hAnsi="Arial" w:cs="Arial"/>
        </w:rPr>
        <w:t>a</w:t>
      </w:r>
      <w:r w:rsidR="0081473A" w:rsidRPr="00D20C86">
        <w:rPr>
          <w:rFonts w:ascii="Arial" w:hAnsi="Arial" w:cs="Arial"/>
        </w:rPr>
        <w:t xml:space="preserve"> que sea informado el Consejo Distrital Electoral </w:t>
      </w:r>
      <w:r w:rsidR="00B520CC" w:rsidRPr="00D20C86">
        <w:rPr>
          <w:rFonts w:ascii="Arial" w:hAnsi="Arial" w:cs="Arial"/>
          <w:b/>
          <w:bCs/>
        </w:rPr>
        <w:t>12</w:t>
      </w:r>
      <w:r w:rsidR="0081473A" w:rsidRPr="00D20C86">
        <w:rPr>
          <w:rFonts w:ascii="Arial" w:hAnsi="Arial" w:cs="Arial"/>
        </w:rPr>
        <w:t xml:space="preserve"> con cabecera en el municipio de </w:t>
      </w:r>
      <w:r w:rsidR="00B520CC" w:rsidRPr="00D20C86">
        <w:rPr>
          <w:rFonts w:ascii="Arial" w:hAnsi="Arial" w:cs="Arial"/>
          <w:b/>
          <w:bCs/>
        </w:rPr>
        <w:t>UMAN</w:t>
      </w:r>
      <w:r w:rsidR="0081473A" w:rsidRPr="00D20C86">
        <w:rPr>
          <w:rFonts w:ascii="Arial" w:hAnsi="Arial" w:cs="Arial"/>
        </w:rPr>
        <w:t>, para su conocimiento</w:t>
      </w:r>
      <w:r w:rsidR="00B520CC" w:rsidRPr="00D20C86">
        <w:rPr>
          <w:rFonts w:ascii="Arial" w:hAnsi="Arial" w:cs="Arial"/>
        </w:rPr>
        <w:t>.</w:t>
      </w:r>
      <w:r w:rsidR="00AA0824">
        <w:rPr>
          <w:rFonts w:ascii="Arial" w:hAnsi="Arial" w:cs="Arial"/>
        </w:rPr>
        <w:t xml:space="preserve"> </w:t>
      </w:r>
    </w:p>
    <w:bookmarkEnd w:id="14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67A0FDD3" w:rsidR="00216ADB" w:rsidRDefault="00D872DC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16ADB">
        <w:rPr>
          <w:rFonts w:ascii="Arial" w:hAnsi="Arial" w:cs="Arial"/>
        </w:rPr>
        <w:t>Dando continuidad a la presente sesión el consejero presidente solicito a</w:t>
      </w:r>
      <w:r w:rsidR="00B520CC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l</w:t>
      </w:r>
      <w:r w:rsidR="00B520CC">
        <w:rPr>
          <w:rFonts w:ascii="Arial" w:hAnsi="Arial" w:cs="Arial"/>
        </w:rPr>
        <w:t>a</w:t>
      </w:r>
      <w:r w:rsidR="00216ADB">
        <w:rPr>
          <w:rFonts w:ascii="Arial" w:hAnsi="Arial" w:cs="Arial"/>
        </w:rPr>
        <w:t xml:space="preserve"> </w:t>
      </w:r>
      <w:proofErr w:type="gramStart"/>
      <w:r w:rsidR="00B520CC">
        <w:rPr>
          <w:rFonts w:ascii="Arial" w:hAnsi="Arial" w:cs="Arial"/>
        </w:rPr>
        <w:t>S</w:t>
      </w:r>
      <w:r w:rsidR="00216ADB">
        <w:rPr>
          <w:rFonts w:ascii="Arial" w:hAnsi="Arial" w:cs="Arial"/>
        </w:rPr>
        <w:t>ecretari</w:t>
      </w:r>
      <w:r w:rsidR="00B520CC">
        <w:rPr>
          <w:rFonts w:ascii="Arial" w:hAnsi="Arial" w:cs="Arial"/>
        </w:rPr>
        <w:t>a</w:t>
      </w:r>
      <w:r w:rsidR="00216ADB">
        <w:rPr>
          <w:rFonts w:ascii="Arial" w:hAnsi="Arial" w:cs="Arial"/>
        </w:rPr>
        <w:t xml:space="preserve"> </w:t>
      </w:r>
      <w:r w:rsidR="00B520CC">
        <w:rPr>
          <w:rFonts w:ascii="Arial" w:hAnsi="Arial" w:cs="Arial"/>
        </w:rPr>
        <w:t>E</w:t>
      </w:r>
      <w:r w:rsidR="00216ADB">
        <w:rPr>
          <w:rFonts w:ascii="Arial" w:hAnsi="Arial" w:cs="Arial"/>
        </w:rPr>
        <w:t>jecutiv</w:t>
      </w:r>
      <w:r w:rsidR="00B520CC">
        <w:rPr>
          <w:rFonts w:ascii="Arial" w:hAnsi="Arial" w:cs="Arial"/>
        </w:rPr>
        <w:t>a</w:t>
      </w:r>
      <w:proofErr w:type="gramEnd"/>
      <w:r w:rsidR="00216ADB">
        <w:rPr>
          <w:rFonts w:ascii="Arial" w:hAnsi="Arial" w:cs="Arial"/>
        </w:rPr>
        <w:t xml:space="preserve"> se sirva a proceder con el siguiente punto del orden del día.</w:t>
      </w:r>
    </w:p>
    <w:p w14:paraId="04DB2768" w14:textId="77777777" w:rsidR="00D872DC" w:rsidRDefault="00D872DC" w:rsidP="00D872DC">
      <w:pPr>
        <w:jc w:val="both"/>
        <w:rPr>
          <w:rFonts w:ascii="Arial" w:hAnsi="Arial" w:cs="Arial"/>
        </w:rPr>
      </w:pPr>
    </w:p>
    <w:p w14:paraId="3B0689D9" w14:textId="14F0071C" w:rsidR="00F72855" w:rsidRPr="00F72855" w:rsidRDefault="00D872DC" w:rsidP="00D87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76F16"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 w:rsidR="00F76F16"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  <w:b/>
          <w:bCs/>
        </w:rPr>
        <w:t>nueve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5377E3E3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D20C86">
        <w:rPr>
          <w:rFonts w:ascii="Arial" w:hAnsi="Arial" w:cs="Arial"/>
        </w:rPr>
        <w:t>.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627B056" w14:textId="57E758B9" w:rsidR="00B305EB" w:rsidRDefault="00F125B5" w:rsidP="00F52F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en base al articulo 17 párrafo 2</w:t>
      </w:r>
      <w:r w:rsidR="00F52F55">
        <w:rPr>
          <w:rFonts w:ascii="Arial" w:hAnsi="Arial" w:cs="Arial"/>
        </w:rPr>
        <w:t xml:space="preserve"> del Reglamento de Sesiones de los Consejos del Instituto Electoral y de participación Ciudadana del Estado de Yucatán</w:t>
      </w:r>
      <w:r>
        <w:rPr>
          <w:rFonts w:ascii="Arial" w:hAnsi="Arial" w:cs="Arial"/>
        </w:rPr>
        <w:t xml:space="preserve"> los representantes de los tres partidos políticos presentes solicitaron el uso de la palabra en el orden que a continuación se indican: </w:t>
      </w:r>
    </w:p>
    <w:p w14:paraId="20D90167" w14:textId="77777777" w:rsidR="00F125B5" w:rsidRDefault="00F125B5" w:rsidP="00F125B5">
      <w:pPr>
        <w:jc w:val="both"/>
        <w:rPr>
          <w:rFonts w:ascii="Arial" w:hAnsi="Arial" w:cs="Arial"/>
        </w:rPr>
      </w:pPr>
    </w:p>
    <w:p w14:paraId="6449BB0E" w14:textId="70FE147F" w:rsidR="00F125B5" w:rsidRDefault="00F125B5" w:rsidP="00F125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Nueva Alianza Yucatán </w:t>
      </w:r>
    </w:p>
    <w:p w14:paraId="2B3474DB" w14:textId="7A781F84" w:rsidR="00F125B5" w:rsidRDefault="00F125B5" w:rsidP="00F125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Morena</w:t>
      </w:r>
    </w:p>
    <w:p w14:paraId="49E7C5D6" w14:textId="25EC3CFF" w:rsidR="00F125B5" w:rsidRDefault="00F125B5" w:rsidP="00F125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</w:t>
      </w:r>
    </w:p>
    <w:p w14:paraId="6FDAEF97" w14:textId="690A3DBE" w:rsidR="00F125B5" w:rsidRDefault="00F125B5" w:rsidP="00F1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523236" w14:textId="6F32C3B3" w:rsidR="00F125B5" w:rsidRPr="00F125B5" w:rsidRDefault="00F125B5" w:rsidP="00F52F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tres argumentan su inconformidad con respecto a la contestación</w:t>
      </w:r>
      <w:r w:rsidR="00F52F55">
        <w:rPr>
          <w:rFonts w:ascii="Arial" w:hAnsi="Arial" w:cs="Arial"/>
        </w:rPr>
        <w:t xml:space="preserve"> por parte del H. Ayuntamiento de Abalá</w:t>
      </w:r>
      <w:r>
        <w:rPr>
          <w:rFonts w:ascii="Arial" w:hAnsi="Arial" w:cs="Arial"/>
        </w:rPr>
        <w:t xml:space="preserve"> </w:t>
      </w:r>
      <w:r w:rsidR="00F52F55">
        <w:rPr>
          <w:rFonts w:ascii="Arial" w:hAnsi="Arial" w:cs="Arial"/>
        </w:rPr>
        <w:t xml:space="preserve">del </w:t>
      </w:r>
      <w:r w:rsidR="00F52F55" w:rsidRPr="00973652">
        <w:rPr>
          <w:rFonts w:ascii="Arial" w:hAnsi="Arial" w:cs="Arial"/>
        </w:rPr>
        <w:t>Oficio No. INE/JDE05-YN/VE/493/2023 de fecha 3 de noviembre de 2023</w:t>
      </w:r>
      <w:r w:rsidR="00F52F55">
        <w:rPr>
          <w:rFonts w:ascii="Arial" w:hAnsi="Arial" w:cs="Arial"/>
        </w:rPr>
        <w:t xml:space="preserve"> al no otorgar espacios de uso común para su distribución a partidos políticos durante las campañas electorales.</w:t>
      </w:r>
    </w:p>
    <w:p w14:paraId="00AE10BB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3ABC55D6" w14:textId="739D3448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D029C7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08D788CC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</w:t>
      </w:r>
      <w:r w:rsidR="00D20C86">
        <w:rPr>
          <w:rFonts w:ascii="Arial" w:hAnsi="Arial" w:cs="Arial"/>
        </w:rPr>
        <w:t>C</w:t>
      </w:r>
      <w:r w:rsidRPr="00F5464A">
        <w:rPr>
          <w:rFonts w:ascii="Arial" w:hAnsi="Arial" w:cs="Arial"/>
        </w:rPr>
        <w:t xml:space="preserve">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</w:t>
      </w:r>
      <w:r w:rsidR="005E7D4E">
        <w:rPr>
          <w:rFonts w:ascii="Arial" w:hAnsi="Arial" w:cs="Arial"/>
          <w:color w:val="000000"/>
        </w:rPr>
        <w:t xml:space="preserve"> </w:t>
      </w:r>
      <w:r w:rsidR="001424BC">
        <w:rPr>
          <w:rFonts w:ascii="Arial" w:hAnsi="Arial" w:cs="Arial"/>
          <w:color w:val="000000"/>
        </w:rPr>
        <w:t>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 xml:space="preserve">, siendo estos </w:t>
      </w:r>
      <w:r w:rsidR="004E1D4D" w:rsidRPr="00B520CC">
        <w:rPr>
          <w:rFonts w:ascii="Arial" w:hAnsi="Arial" w:cs="Arial"/>
          <w:b/>
          <w:bCs/>
        </w:rPr>
        <w:t>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B305EB">
        <w:rPr>
          <w:rFonts w:ascii="Arial" w:hAnsi="Arial" w:cs="Arial"/>
        </w:rPr>
        <w:t xml:space="preserve"> en uso de la voz siendo las </w:t>
      </w:r>
      <w:r w:rsidR="00F125B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F125B5">
        <w:rPr>
          <w:rFonts w:ascii="Arial" w:hAnsi="Arial" w:cs="Arial"/>
        </w:rPr>
        <w:t>9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F125B5">
        <w:rPr>
          <w:rFonts w:ascii="Arial" w:hAnsi="Arial" w:cs="Arial"/>
        </w:rPr>
        <w:t xml:space="preserve">30 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F125B5">
        <w:rPr>
          <w:rFonts w:ascii="Arial" w:hAnsi="Arial" w:cs="Arial"/>
        </w:rPr>
        <w:t>15</w:t>
      </w:r>
      <w:r w:rsidR="00F9303B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 xml:space="preserve"> </w:t>
      </w:r>
      <w:r w:rsidR="00556E33">
        <w:rPr>
          <w:rFonts w:ascii="Arial" w:hAnsi="Arial" w:cs="Arial"/>
        </w:rPr>
        <w:t xml:space="preserve">39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BFD16B9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D029C7">
        <w:rPr>
          <w:rFonts w:ascii="Arial" w:hAnsi="Arial" w:cs="Arial"/>
        </w:rPr>
        <w:t>15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</w:t>
      </w:r>
      <w:r w:rsidR="00D029C7">
        <w:rPr>
          <w:rFonts w:ascii="Arial" w:hAnsi="Arial" w:cs="Arial"/>
        </w:rPr>
        <w:t xml:space="preserve"> 39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d</w:t>
      </w:r>
      <w:r w:rsidR="00B520CC">
        <w:rPr>
          <w:rFonts w:ascii="Arial" w:hAnsi="Arial" w:cs="Arial"/>
        </w:rPr>
        <w:t>í</w:t>
      </w:r>
      <w:r w:rsidR="005E7D4E">
        <w:rPr>
          <w:rFonts w:ascii="Arial" w:hAnsi="Arial" w:cs="Arial"/>
        </w:rPr>
        <w:t>a,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4FBA2604" w14:textId="63E63279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B520CC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 xml:space="preserve"> Ejecutiv</w:t>
      </w:r>
      <w:r w:rsidR="00D20C86">
        <w:rPr>
          <w:rFonts w:ascii="Arial" w:hAnsi="Arial" w:cs="Arial"/>
        </w:rPr>
        <w:t>a</w:t>
      </w:r>
      <w:proofErr w:type="gramEnd"/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486DD024" w:rsidR="004E1D4D" w:rsidRPr="00B520CC" w:rsidRDefault="004E1D4D" w:rsidP="004E1D4D">
      <w:pPr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B520CC">
        <w:rPr>
          <w:rFonts w:ascii="Arial" w:hAnsi="Arial" w:cs="Arial"/>
          <w:b/>
          <w:bCs/>
        </w:rPr>
        <w:t>Ana Beatriz Varguez Medina</w:t>
      </w:r>
    </w:p>
    <w:p w14:paraId="5C3F9B8C" w14:textId="7D32A217" w:rsidR="004E1D4D" w:rsidRPr="00B520CC" w:rsidRDefault="00C7009D" w:rsidP="004E1D4D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Consejero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 </w:t>
      </w:r>
      <w:r w:rsidR="00B520CC">
        <w:rPr>
          <w:rFonts w:ascii="Arial" w:hAnsi="Arial" w:cs="Arial"/>
          <w:b/>
          <w:bCs/>
        </w:rPr>
        <w:t>Luis Alberto Pech López</w:t>
      </w:r>
    </w:p>
    <w:p w14:paraId="0F3F3FF3" w14:textId="0F5BC2E0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B520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B520CC">
        <w:rPr>
          <w:rFonts w:ascii="Arial" w:hAnsi="Arial" w:cs="Arial"/>
          <w:b/>
          <w:bCs/>
        </w:rPr>
        <w:t xml:space="preserve">María Yerania Álvarez Mena </w:t>
      </w:r>
      <w:r w:rsidR="004E1D4D">
        <w:rPr>
          <w:rFonts w:ascii="Arial" w:hAnsi="Arial" w:cs="Arial"/>
        </w:rPr>
        <w:t xml:space="preserve">todos los anteriormente mencionados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</w:t>
      </w:r>
      <w:r w:rsidR="00B520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 C.</w:t>
      </w:r>
      <w:r w:rsidR="005E7D4E">
        <w:rPr>
          <w:rFonts w:ascii="Arial" w:hAnsi="Arial" w:cs="Arial"/>
        </w:rPr>
        <w:t xml:space="preserve"> </w:t>
      </w:r>
      <w:r w:rsidR="00B520CC">
        <w:rPr>
          <w:rFonts w:ascii="Arial" w:hAnsi="Arial" w:cs="Arial"/>
          <w:b/>
          <w:bCs/>
        </w:rPr>
        <w:t>Sandra Patricia Pech Pech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2AF2E91D" w:rsidR="00697D2E" w:rsidRDefault="00697D2E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</w:t>
      </w:r>
      <w:r w:rsidR="00B520CC">
        <w:rPr>
          <w:rFonts w:ascii="Arial" w:hAnsi="Arial" w:cs="Arial"/>
        </w:rPr>
        <w:t xml:space="preserve">í </w:t>
      </w:r>
      <w:r w:rsidRPr="00697D2E">
        <w:rPr>
          <w:rFonts w:ascii="Arial" w:hAnsi="Arial" w:cs="Arial"/>
        </w:rPr>
        <w:t>mismo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4C0DB48E" w14:textId="0DF755B5" w:rsidR="004C0DB5" w:rsidRPr="00D029C7" w:rsidRDefault="004C0DB5" w:rsidP="004C0DB5">
      <w:pPr>
        <w:ind w:firstLine="360"/>
        <w:jc w:val="both"/>
        <w:rPr>
          <w:rFonts w:ascii="Arial" w:hAnsi="Arial" w:cs="Arial"/>
          <w:bCs/>
        </w:rPr>
      </w:pPr>
      <w:r w:rsidRPr="005E2D73">
        <w:rPr>
          <w:rFonts w:ascii="Arial" w:hAnsi="Arial" w:cs="Arial"/>
          <w:b/>
        </w:rPr>
        <w:t xml:space="preserve">Partido </w:t>
      </w:r>
      <w:r w:rsidR="00D51328">
        <w:rPr>
          <w:rFonts w:ascii="Arial" w:hAnsi="Arial" w:cs="Arial"/>
          <w:b/>
        </w:rPr>
        <w:t>Acción Nacional</w:t>
      </w:r>
      <w:r w:rsidR="00C7009D" w:rsidRPr="005E2D73">
        <w:rPr>
          <w:rFonts w:ascii="Arial" w:hAnsi="Arial" w:cs="Arial"/>
          <w:b/>
        </w:rPr>
        <w:t>,</w:t>
      </w:r>
      <w:r w:rsidR="00B520CC" w:rsidRPr="005E2D73">
        <w:rPr>
          <w:rFonts w:ascii="Arial" w:hAnsi="Arial" w:cs="Arial"/>
          <w:b/>
        </w:rPr>
        <w:t xml:space="preserve"> </w:t>
      </w:r>
      <w:r w:rsidR="00B520CC" w:rsidRPr="00D029C7">
        <w:rPr>
          <w:rFonts w:ascii="Arial" w:hAnsi="Arial" w:cs="Arial"/>
          <w:bCs/>
        </w:rPr>
        <w:t>C.</w:t>
      </w:r>
      <w:r w:rsidR="00D51328" w:rsidRPr="00D029C7">
        <w:rPr>
          <w:rFonts w:ascii="Arial" w:hAnsi="Arial" w:cs="Arial"/>
          <w:bCs/>
        </w:rPr>
        <w:t xml:space="preserve"> Gloria Esthefani Narváez </w:t>
      </w:r>
      <w:r w:rsidR="00D029C7" w:rsidRPr="00D029C7">
        <w:rPr>
          <w:rFonts w:ascii="Arial" w:hAnsi="Arial" w:cs="Arial"/>
          <w:bCs/>
        </w:rPr>
        <w:t>López,</w:t>
      </w:r>
      <w:r w:rsidR="00B520CC" w:rsidRPr="00D029C7">
        <w:rPr>
          <w:rFonts w:ascii="Arial" w:hAnsi="Arial" w:cs="Arial"/>
          <w:bCs/>
        </w:rPr>
        <w:t xml:space="preserve"> representante </w:t>
      </w:r>
      <w:r w:rsidR="00D51328" w:rsidRPr="00D029C7">
        <w:rPr>
          <w:rFonts w:ascii="Arial" w:hAnsi="Arial" w:cs="Arial"/>
          <w:bCs/>
        </w:rPr>
        <w:t>suplente</w:t>
      </w:r>
    </w:p>
    <w:p w14:paraId="5D67149B" w14:textId="60751A59" w:rsidR="009B3870" w:rsidRPr="005E2D73" w:rsidRDefault="00C7009D" w:rsidP="00C7009D">
      <w:pPr>
        <w:ind w:firstLine="360"/>
        <w:jc w:val="both"/>
        <w:rPr>
          <w:rFonts w:ascii="Arial" w:hAnsi="Arial" w:cs="Arial"/>
          <w:b/>
        </w:rPr>
      </w:pPr>
      <w:r w:rsidRPr="005E2D73">
        <w:rPr>
          <w:rFonts w:ascii="Arial" w:hAnsi="Arial" w:cs="Arial"/>
          <w:b/>
        </w:rPr>
        <w:t>Partido Morena,</w:t>
      </w:r>
      <w:r w:rsidR="005E2D73" w:rsidRPr="005E2D73">
        <w:rPr>
          <w:rFonts w:ascii="Arial" w:hAnsi="Arial" w:cs="Arial"/>
          <w:b/>
        </w:rPr>
        <w:t xml:space="preserve"> </w:t>
      </w:r>
      <w:r w:rsidR="005E2D73" w:rsidRPr="00D029C7">
        <w:rPr>
          <w:rFonts w:ascii="Arial" w:hAnsi="Arial" w:cs="Arial"/>
          <w:bCs/>
        </w:rPr>
        <w:t>C. Fabiola Guadalupe Mena Cocom, representante propietario</w:t>
      </w:r>
      <w:r w:rsidR="005E2D73" w:rsidRPr="005E2D73">
        <w:rPr>
          <w:rFonts w:ascii="Arial" w:hAnsi="Arial" w:cs="Arial"/>
          <w:b/>
        </w:rPr>
        <w:t>.</w:t>
      </w:r>
    </w:p>
    <w:p w14:paraId="7E7E3D97" w14:textId="40192DCD" w:rsidR="004C0DB5" w:rsidRPr="00D029C7" w:rsidRDefault="009B3870" w:rsidP="00C7009D">
      <w:pPr>
        <w:ind w:firstLine="360"/>
        <w:jc w:val="both"/>
        <w:rPr>
          <w:rFonts w:ascii="Arial" w:hAnsi="Arial" w:cs="Arial"/>
          <w:bCs/>
        </w:rPr>
      </w:pPr>
      <w:r w:rsidRPr="005E2D73">
        <w:rPr>
          <w:rFonts w:ascii="Arial" w:hAnsi="Arial" w:cs="Arial"/>
          <w:b/>
        </w:rPr>
        <w:t>Partido Nueva Alianza Yucatán</w:t>
      </w:r>
      <w:r w:rsidR="005E2D73" w:rsidRPr="005E2D73">
        <w:rPr>
          <w:rFonts w:ascii="Arial" w:hAnsi="Arial" w:cs="Arial"/>
          <w:b/>
        </w:rPr>
        <w:t xml:space="preserve">, </w:t>
      </w:r>
      <w:r w:rsidR="005E2D73" w:rsidRPr="00D029C7">
        <w:rPr>
          <w:rFonts w:ascii="Arial" w:hAnsi="Arial" w:cs="Arial"/>
          <w:bCs/>
        </w:rPr>
        <w:t xml:space="preserve">C. </w:t>
      </w:r>
      <w:r w:rsidR="00D872DC" w:rsidRPr="00D029C7">
        <w:rPr>
          <w:rFonts w:ascii="Arial" w:hAnsi="Arial" w:cs="Arial"/>
          <w:bCs/>
        </w:rPr>
        <w:t>W</w:t>
      </w:r>
      <w:r w:rsidR="005E2D73" w:rsidRPr="00D029C7">
        <w:rPr>
          <w:rFonts w:ascii="Arial" w:hAnsi="Arial" w:cs="Arial"/>
          <w:bCs/>
        </w:rPr>
        <w:t>ilbert Javier López Fuentes, representante propietario.</w:t>
      </w:r>
    </w:p>
    <w:p w14:paraId="6EB5656C" w14:textId="7FFC6612" w:rsidR="00556E33" w:rsidRDefault="00556E33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manera con derecho a </w:t>
      </w:r>
      <w:proofErr w:type="gramStart"/>
      <w:r>
        <w:rPr>
          <w:rFonts w:ascii="Arial" w:hAnsi="Arial" w:cs="Arial"/>
        </w:rPr>
        <w:t>voz</w:t>
      </w:r>
      <w:proofErr w:type="gramEnd"/>
      <w:r>
        <w:rPr>
          <w:rFonts w:ascii="Arial" w:hAnsi="Arial" w:cs="Arial"/>
        </w:rPr>
        <w:t xml:space="preserve"> pero sin voto.</w:t>
      </w:r>
    </w:p>
    <w:p w14:paraId="31C05669" w14:textId="77777777" w:rsidR="00556E33" w:rsidRDefault="00556E33" w:rsidP="00071295">
      <w:pPr>
        <w:ind w:firstLine="360"/>
        <w:jc w:val="both"/>
        <w:rPr>
          <w:rFonts w:ascii="Arial" w:hAnsi="Arial" w:cs="Arial"/>
        </w:rPr>
      </w:pPr>
    </w:p>
    <w:p w14:paraId="27E8ED0C" w14:textId="4FA7AD6F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Con</w:t>
      </w:r>
      <w:r w:rsidR="004E1D4D">
        <w:rPr>
          <w:rFonts w:ascii="Arial" w:hAnsi="Arial" w:cs="Arial"/>
        </w:rPr>
        <w:t xml:space="preserve">tinuado con el uso de la voz, </w:t>
      </w:r>
      <w:r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0EF1CE01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la </w:t>
      </w:r>
      <w:proofErr w:type="gramStart"/>
      <w:r w:rsidR="005A661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onsejera </w:t>
      </w:r>
      <w:r w:rsidR="005A6619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proofErr w:type="gramEnd"/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doce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5545B10A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5A6619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A6619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A6619">
        <w:rPr>
          <w:rFonts w:ascii="Arial" w:hAnsi="Arial" w:cs="Arial"/>
        </w:rPr>
        <w:t>S</w:t>
      </w:r>
      <w:r>
        <w:rPr>
          <w:rFonts w:ascii="Arial" w:hAnsi="Arial" w:cs="Arial"/>
        </w:rPr>
        <w:t>ecretari</w:t>
      </w:r>
      <w:r w:rsidR="005E7D4E">
        <w:rPr>
          <w:rFonts w:ascii="Arial" w:hAnsi="Arial" w:cs="Arial"/>
        </w:rPr>
        <w:t xml:space="preserve">a </w:t>
      </w:r>
      <w:r w:rsidR="005A6619">
        <w:rPr>
          <w:rFonts w:ascii="Arial" w:hAnsi="Arial" w:cs="Arial"/>
        </w:rPr>
        <w:t>E</w:t>
      </w:r>
      <w:r>
        <w:rPr>
          <w:rFonts w:ascii="Arial" w:hAnsi="Arial" w:cs="Arial"/>
        </w:rPr>
        <w:t>jecutiv</w:t>
      </w:r>
      <w:r w:rsidR="005A66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cumplimiento al siguiente punto del orden del día. A lo que l</w:t>
      </w:r>
      <w:r w:rsidR="005A66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 w:rsidR="005A6619">
        <w:rPr>
          <w:rFonts w:ascii="Arial" w:hAnsi="Arial" w:cs="Arial"/>
        </w:rPr>
        <w:t>S</w:t>
      </w:r>
      <w:r>
        <w:rPr>
          <w:rFonts w:ascii="Arial" w:hAnsi="Arial" w:cs="Arial"/>
        </w:rPr>
        <w:t>ecretari</w:t>
      </w:r>
      <w:r w:rsidR="005A66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A6619">
        <w:rPr>
          <w:rFonts w:ascii="Arial" w:hAnsi="Arial" w:cs="Arial"/>
        </w:rPr>
        <w:t>E</w:t>
      </w:r>
      <w:r>
        <w:rPr>
          <w:rFonts w:ascii="Arial" w:hAnsi="Arial" w:cs="Arial"/>
        </w:rPr>
        <w:t>jecutiv</w:t>
      </w:r>
      <w:r w:rsidR="005A6619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68979C46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proofErr w:type="gramStart"/>
      <w:r>
        <w:rPr>
          <w:rFonts w:ascii="Arial" w:hAnsi="Arial" w:cs="Arial"/>
        </w:rPr>
        <w:t>que,  la</w:t>
      </w:r>
      <w:proofErr w:type="gramEnd"/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410CBEE1" w14:textId="316359C4" w:rsidR="00071295" w:rsidRDefault="00D872DC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338B"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 w:rsidR="008F338B">
        <w:rPr>
          <w:rFonts w:ascii="Arial" w:hAnsi="Arial" w:cs="Arial"/>
        </w:rPr>
        <w:t xml:space="preserve"> </w:t>
      </w:r>
      <w:r w:rsidR="005A6619">
        <w:rPr>
          <w:rFonts w:ascii="Arial" w:hAnsi="Arial" w:cs="Arial"/>
        </w:rPr>
        <w:t>C</w:t>
      </w:r>
      <w:r w:rsidR="008F338B">
        <w:rPr>
          <w:rFonts w:ascii="Arial" w:hAnsi="Arial" w:cs="Arial"/>
        </w:rPr>
        <w:t>onsejer</w:t>
      </w:r>
      <w:r w:rsidR="000458B8">
        <w:rPr>
          <w:rFonts w:ascii="Arial" w:hAnsi="Arial" w:cs="Arial"/>
        </w:rPr>
        <w:t xml:space="preserve">a </w:t>
      </w:r>
      <w:r w:rsidR="005A6619">
        <w:rPr>
          <w:rFonts w:ascii="Arial" w:hAnsi="Arial" w:cs="Arial"/>
        </w:rPr>
        <w:t>P</w:t>
      </w:r>
      <w:r w:rsidR="008F338B">
        <w:rPr>
          <w:rFonts w:ascii="Arial" w:hAnsi="Arial" w:cs="Arial"/>
        </w:rPr>
        <w:t xml:space="preserve">residente pregunto si existía alguna observación, y al no existir, </w:t>
      </w:r>
      <w:r w:rsidR="008F338B" w:rsidRPr="008F338B">
        <w:rPr>
          <w:rFonts w:ascii="Arial" w:hAnsi="Arial" w:cs="Arial"/>
        </w:rPr>
        <w:t xml:space="preserve">Y continuando con el orden del día, </w:t>
      </w:r>
      <w:r w:rsidR="008F338B">
        <w:rPr>
          <w:rFonts w:ascii="Arial" w:hAnsi="Arial" w:cs="Arial"/>
        </w:rPr>
        <w:t xml:space="preserve"> pregunto si </w:t>
      </w:r>
      <w:r w:rsidR="008F338B" w:rsidRPr="008F338B">
        <w:rPr>
          <w:rFonts w:ascii="Arial" w:hAnsi="Arial" w:cs="Arial"/>
        </w:rPr>
        <w:t xml:space="preserve">existe observación alguna  sobre el proyecto de  Acta de la Sesión de </w:t>
      </w:r>
      <w:r w:rsidR="005A6619">
        <w:rPr>
          <w:rFonts w:ascii="Arial" w:hAnsi="Arial" w:cs="Arial"/>
        </w:rPr>
        <w:t>O</w:t>
      </w:r>
      <w:r w:rsidR="008F338B" w:rsidRPr="008F338B">
        <w:rPr>
          <w:rFonts w:ascii="Arial" w:hAnsi="Arial" w:cs="Arial"/>
        </w:rPr>
        <w:t xml:space="preserve">rdinaria del Consejo Municipal Electoral de </w:t>
      </w:r>
      <w:r w:rsidR="00901B86">
        <w:rPr>
          <w:rFonts w:ascii="Arial" w:hAnsi="Arial" w:cs="Arial"/>
          <w:b/>
          <w:bCs/>
        </w:rPr>
        <w:t>ABALÁ</w:t>
      </w:r>
      <w:r w:rsidR="008F338B" w:rsidRPr="008F338B">
        <w:rPr>
          <w:rFonts w:ascii="Arial" w:hAnsi="Arial" w:cs="Arial"/>
        </w:rPr>
        <w:t xml:space="preserve"> de fecha </w:t>
      </w:r>
      <w:r w:rsidR="00901B86">
        <w:rPr>
          <w:rFonts w:ascii="Arial" w:hAnsi="Arial" w:cs="Arial"/>
          <w:b/>
          <w:bCs/>
        </w:rPr>
        <w:t>28</w:t>
      </w:r>
      <w:r w:rsidR="008F338B"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="008F338B"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 w:rsidR="008F338B">
        <w:rPr>
          <w:rFonts w:ascii="Arial" w:hAnsi="Arial" w:cs="Arial"/>
        </w:rPr>
        <w:t xml:space="preserve"> </w:t>
      </w:r>
      <w:r w:rsidR="00901B86">
        <w:rPr>
          <w:rFonts w:ascii="Arial" w:hAnsi="Arial" w:cs="Arial"/>
        </w:rPr>
        <w:t>C</w:t>
      </w:r>
      <w:r w:rsidR="008F338B">
        <w:rPr>
          <w:rFonts w:ascii="Arial" w:hAnsi="Arial" w:cs="Arial"/>
        </w:rPr>
        <w:t>onsejer</w:t>
      </w:r>
      <w:r w:rsidR="000458B8">
        <w:rPr>
          <w:rFonts w:ascii="Arial" w:hAnsi="Arial" w:cs="Arial"/>
        </w:rPr>
        <w:t xml:space="preserve">a </w:t>
      </w:r>
      <w:r w:rsidR="00901B86">
        <w:rPr>
          <w:rFonts w:ascii="Arial" w:hAnsi="Arial" w:cs="Arial"/>
        </w:rPr>
        <w:t>P</w:t>
      </w:r>
      <w:r w:rsidR="008F338B">
        <w:rPr>
          <w:rFonts w:ascii="Arial" w:hAnsi="Arial" w:cs="Arial"/>
        </w:rPr>
        <w:t xml:space="preserve">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8F338B">
        <w:rPr>
          <w:rFonts w:ascii="Arial" w:hAnsi="Arial" w:cs="Arial"/>
        </w:rPr>
        <w:t>Ejecutiv</w:t>
      </w:r>
      <w:r w:rsidR="00901B86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8F338B"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8F338B">
        <w:rPr>
          <w:rFonts w:ascii="Arial" w:hAnsi="Arial" w:cs="Arial"/>
        </w:rPr>
        <w:t>Ejecutiv</w:t>
      </w:r>
      <w:r w:rsidR="00901B86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2DA43978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 w:rsidR="008F338B">
        <w:rPr>
          <w:rFonts w:ascii="Arial" w:hAnsi="Arial" w:cs="Arial"/>
        </w:rPr>
        <w:t xml:space="preserve"> Ejecutiv</w:t>
      </w:r>
      <w:r w:rsidR="00110A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458B8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507F3ED7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110A42">
        <w:rPr>
          <w:rFonts w:ascii="Arial" w:hAnsi="Arial" w:cs="Arial"/>
          <w:b/>
          <w:bCs/>
        </w:rPr>
        <w:t>28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D029C7">
        <w:rPr>
          <w:rFonts w:ascii="Arial" w:hAnsi="Arial" w:cs="Arial"/>
        </w:rPr>
        <w:t>15</w:t>
      </w:r>
      <w:r w:rsidRPr="00F5464A">
        <w:rPr>
          <w:rFonts w:ascii="Arial" w:hAnsi="Arial" w:cs="Arial"/>
        </w:rPr>
        <w:t xml:space="preserve"> horas con</w:t>
      </w:r>
      <w:r w:rsidR="00D029C7">
        <w:rPr>
          <w:rFonts w:ascii="Arial" w:hAnsi="Arial" w:cs="Arial"/>
        </w:rPr>
        <w:t xml:space="preserve"> </w:t>
      </w:r>
      <w:r w:rsidR="00556E33">
        <w:rPr>
          <w:rFonts w:ascii="Arial" w:hAnsi="Arial" w:cs="Arial"/>
        </w:rPr>
        <w:t>46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4CB82F2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>culo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proofErr w:type="gramStart"/>
      <w:r w:rsidRPr="00F5464A">
        <w:rPr>
          <w:rFonts w:ascii="Arial" w:hAnsi="Arial" w:cs="Arial"/>
        </w:rPr>
        <w:t>Ciudadana  de</w:t>
      </w:r>
      <w:proofErr w:type="gramEnd"/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0363A7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0F5670D7" w:rsidR="004A1C94" w:rsidRPr="000363A7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3A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363A7" w:rsidRPr="000363A7">
              <w:rPr>
                <w:rFonts w:ascii="Arial" w:hAnsi="Arial" w:cs="Arial"/>
                <w:sz w:val="20"/>
                <w:szCs w:val="20"/>
              </w:rPr>
              <w:t xml:space="preserve">MARÍA YERANIA ÁLVAREZ MENA </w:t>
            </w:r>
          </w:p>
          <w:p w14:paraId="0B49C9D8" w14:textId="13AAEEE7" w:rsidR="004A1C94" w:rsidRPr="000363A7" w:rsidRDefault="008F338B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3A7">
              <w:rPr>
                <w:rFonts w:ascii="Arial" w:hAnsi="Arial" w:cs="Arial"/>
                <w:b/>
                <w:bCs/>
                <w:sz w:val="20"/>
                <w:szCs w:val="20"/>
              </w:rPr>
              <w:t>CONSEJERO</w:t>
            </w:r>
            <w:r w:rsidR="004A1C94" w:rsidRPr="00036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0363A7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369E04AA" w:rsidR="004A1C94" w:rsidRPr="000363A7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3A7">
              <w:rPr>
                <w:rFonts w:ascii="Arial" w:hAnsi="Arial" w:cs="Arial"/>
                <w:sz w:val="20"/>
                <w:szCs w:val="20"/>
              </w:rPr>
              <w:t xml:space="preserve">C.  </w:t>
            </w:r>
            <w:r w:rsidR="000363A7" w:rsidRPr="000363A7">
              <w:rPr>
                <w:rFonts w:ascii="Arial" w:hAnsi="Arial" w:cs="Arial"/>
                <w:sz w:val="20"/>
                <w:szCs w:val="20"/>
              </w:rPr>
              <w:t>SANDRA PATRICIA PECH PECH</w:t>
            </w:r>
          </w:p>
          <w:p w14:paraId="28D1228F" w14:textId="6DDB34CA" w:rsidR="004A1C94" w:rsidRPr="000363A7" w:rsidRDefault="008F338B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3A7">
              <w:rPr>
                <w:rFonts w:ascii="Arial" w:hAnsi="Arial" w:cs="Arial"/>
                <w:b/>
                <w:bCs/>
                <w:sz w:val="20"/>
                <w:szCs w:val="20"/>
              </w:rPr>
              <w:t>SECRETARI</w:t>
            </w:r>
            <w:r w:rsidR="000363A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4A1C94" w:rsidRPr="00036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EJECUTIV</w:t>
            </w:r>
            <w:r w:rsidRPr="000363A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0363A7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0363A7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6DC5C8B2" w:rsidR="004A1C94" w:rsidRPr="000363A7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3A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363A7" w:rsidRPr="000363A7">
              <w:rPr>
                <w:rFonts w:ascii="Arial" w:hAnsi="Arial" w:cs="Arial"/>
                <w:sz w:val="20"/>
                <w:szCs w:val="20"/>
              </w:rPr>
              <w:t xml:space="preserve">ANA BEATRIZ VARGUEZ MEDINA </w:t>
            </w:r>
          </w:p>
          <w:p w14:paraId="5D2057EF" w14:textId="08218074" w:rsidR="004A1C94" w:rsidRPr="000363A7" w:rsidRDefault="004A1C94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3A7">
              <w:rPr>
                <w:rFonts w:ascii="Arial" w:hAnsi="Arial" w:cs="Arial"/>
                <w:b/>
                <w:bCs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0363A7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0363A7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09B2F225" w:rsidR="004A1C94" w:rsidRPr="000363A7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3A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363A7" w:rsidRPr="000363A7">
              <w:rPr>
                <w:rFonts w:ascii="Arial" w:hAnsi="Arial" w:cs="Arial"/>
                <w:sz w:val="20"/>
                <w:szCs w:val="20"/>
              </w:rPr>
              <w:t>LUIS ALBERTO PECH LÓPEZ</w:t>
            </w:r>
          </w:p>
          <w:p w14:paraId="3CDA4DC2" w14:textId="55D8ED05" w:rsidR="004A1C94" w:rsidRPr="000363A7" w:rsidRDefault="004A1C94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3A7">
              <w:rPr>
                <w:rFonts w:ascii="Arial" w:hAnsi="Arial" w:cs="Arial"/>
                <w:b/>
                <w:bCs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0363A7" w:rsidRDefault="00120892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0363A7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15F8EE63" w:rsidR="00D16EA8" w:rsidRPr="000363A7" w:rsidRDefault="000363A7" w:rsidP="000363A7">
            <w:pPr>
              <w:tabs>
                <w:tab w:val="left" w:pos="559"/>
                <w:tab w:val="center" w:pos="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C0DB5" w:rsidRPr="000363A7"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0363A7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25014552" w:rsidR="004C0DB5" w:rsidRPr="000363A7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3A7">
              <w:rPr>
                <w:rFonts w:ascii="Arial" w:hAnsi="Arial" w:cs="Arial"/>
                <w:sz w:val="20"/>
                <w:szCs w:val="20"/>
              </w:rPr>
              <w:t>C.</w:t>
            </w:r>
            <w:r w:rsidR="0045481F" w:rsidRPr="00036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3A7" w:rsidRPr="000363A7">
              <w:rPr>
                <w:rFonts w:ascii="Arial" w:hAnsi="Arial" w:cs="Arial"/>
                <w:sz w:val="20"/>
                <w:szCs w:val="20"/>
              </w:rPr>
              <w:t>GLORIA ESTHEFANI NARVÁEZ LÓPEZ</w:t>
            </w:r>
          </w:p>
          <w:p w14:paraId="7F0AEC34" w14:textId="1BCAE930" w:rsidR="009B1B4A" w:rsidRPr="000363A7" w:rsidRDefault="00D16EA8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3A7">
              <w:rPr>
                <w:rFonts w:ascii="Arial" w:hAnsi="Arial" w:cs="Arial"/>
                <w:b/>
                <w:bCs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3EC9452" w14:textId="77777777" w:rsidR="00D029C7" w:rsidRPr="000363A7" w:rsidRDefault="00D029C7" w:rsidP="00D029C7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0363A7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60301A1" w14:textId="77777777" w:rsidR="00D029C7" w:rsidRPr="000363A7" w:rsidRDefault="00D029C7" w:rsidP="00D029C7">
            <w:pPr>
              <w:tabs>
                <w:tab w:val="left" w:pos="967"/>
              </w:tabs>
              <w:rPr>
                <w:rFonts w:ascii="Arial" w:hAnsi="Arial" w:cs="Arial"/>
                <w:sz w:val="20"/>
                <w:szCs w:val="20"/>
              </w:rPr>
            </w:pPr>
            <w:r w:rsidRPr="000363A7">
              <w:rPr>
                <w:rFonts w:ascii="Arial" w:hAnsi="Arial" w:cs="Arial"/>
                <w:sz w:val="20"/>
                <w:szCs w:val="20"/>
              </w:rPr>
              <w:tab/>
              <w:t>C. WILBERT JAVIER LÓPEZ FUENTES</w:t>
            </w:r>
          </w:p>
          <w:p w14:paraId="611493FB" w14:textId="4C62506F" w:rsidR="009B1B4A" w:rsidRPr="000363A7" w:rsidRDefault="00D029C7" w:rsidP="00D0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363A7">
              <w:rPr>
                <w:rFonts w:ascii="Arial" w:hAnsi="Arial" w:cs="Arial"/>
                <w:b/>
                <w:bCs/>
                <w:sz w:val="20"/>
                <w:szCs w:val="20"/>
              </w:rPr>
              <w:t>REPRESENTANTE DEL PARTIDO NUEVA                                                 ALIANZA YUCATÁN</w:t>
            </w:r>
          </w:p>
        </w:tc>
      </w:tr>
      <w:tr w:rsidR="000363A7" w:rsidRPr="000363A7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42423F17" w14:textId="77777777" w:rsidR="000363A7" w:rsidRPr="000363A7" w:rsidRDefault="000363A7" w:rsidP="0003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4B5892" w14:textId="772D67C3" w:rsidR="00D029C7" w:rsidRDefault="00D029C7" w:rsidP="00D029C7">
            <w:pPr>
              <w:tabs>
                <w:tab w:val="left" w:pos="544"/>
                <w:tab w:val="center" w:pos="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2291C7DC" w14:textId="77777777" w:rsidR="00D029C7" w:rsidRDefault="00D029C7" w:rsidP="00D029C7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FABIOLA GUADALUPE MENA COCOM</w:t>
            </w:r>
          </w:p>
          <w:p w14:paraId="10E95BC9" w14:textId="4DAD0F33" w:rsidR="000363A7" w:rsidRPr="000363A7" w:rsidRDefault="00D029C7" w:rsidP="00D029C7">
            <w:pPr>
              <w:tabs>
                <w:tab w:val="left" w:pos="96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5FB">
              <w:rPr>
                <w:rFonts w:ascii="Arial" w:hAnsi="Arial" w:cs="Arial"/>
                <w:b/>
                <w:bCs/>
                <w:sz w:val="20"/>
                <w:szCs w:val="20"/>
              </w:rPr>
              <w:t>REPRESENTANTE DEL PARTIDO                                              MORENA</w:t>
            </w:r>
          </w:p>
        </w:tc>
        <w:tc>
          <w:tcPr>
            <w:tcW w:w="5176" w:type="dxa"/>
            <w:shd w:val="clear" w:color="auto" w:fill="auto"/>
          </w:tcPr>
          <w:p w14:paraId="1BF8485B" w14:textId="77777777" w:rsidR="000363A7" w:rsidRDefault="000363A7" w:rsidP="0003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2EBFC" w14:textId="7C22E22A" w:rsidR="004455FB" w:rsidRPr="004455FB" w:rsidRDefault="004455FB" w:rsidP="00D029C7">
            <w:pPr>
              <w:tabs>
                <w:tab w:val="left" w:pos="12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63A7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0363A7" w:rsidRDefault="000363A7" w:rsidP="0003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0363A7" w:rsidRDefault="000363A7" w:rsidP="0003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0363A7" w:rsidRDefault="000363A7" w:rsidP="0003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0363A7" w:rsidRDefault="000363A7" w:rsidP="0003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54548" w14:textId="613AB019" w:rsidR="000363A7" w:rsidRPr="005C035B" w:rsidRDefault="000363A7" w:rsidP="0003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335089B8" w:rsidR="000363A7" w:rsidRPr="005C035B" w:rsidRDefault="000363A7" w:rsidP="0003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63A7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0363A7" w:rsidRPr="005C035B" w:rsidRDefault="000363A7" w:rsidP="0003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0363A7" w:rsidRPr="005C035B" w:rsidRDefault="000363A7" w:rsidP="0003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49B7CF95" w:rsidR="009B1B4A" w:rsidRDefault="00D20C86" w:rsidP="00120892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Firmas de la sesión ordinaria 28 de febrero de 2024</w:t>
      </w:r>
    </w:p>
    <w:p w14:paraId="1F731BEA" w14:textId="49C1D8BA" w:rsidR="009B1B4A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p w14:paraId="210CA11A" w14:textId="77777777" w:rsidR="00D20C86" w:rsidRDefault="00D20C86" w:rsidP="000B0E66">
      <w:pPr>
        <w:rPr>
          <w:rFonts w:ascii="Arial" w:hAnsi="Arial" w:cs="Arial"/>
          <w:b/>
          <w:bCs/>
          <w:sz w:val="18"/>
          <w:szCs w:val="18"/>
        </w:rPr>
      </w:pPr>
    </w:p>
    <w:p w14:paraId="4EDECA41" w14:textId="77777777" w:rsidR="00D20C86" w:rsidRDefault="00D20C86" w:rsidP="000B0E66">
      <w:pPr>
        <w:rPr>
          <w:rFonts w:ascii="Arial" w:hAnsi="Arial" w:cs="Arial"/>
          <w:b/>
          <w:bCs/>
          <w:sz w:val="18"/>
          <w:szCs w:val="18"/>
        </w:rPr>
      </w:pPr>
    </w:p>
    <w:p w14:paraId="6C8654E5" w14:textId="77777777" w:rsidR="00D20C86" w:rsidRDefault="00D20C86" w:rsidP="000B0E66">
      <w:pPr>
        <w:rPr>
          <w:rFonts w:ascii="Arial" w:hAnsi="Arial" w:cs="Arial"/>
          <w:b/>
          <w:bCs/>
          <w:sz w:val="18"/>
          <w:szCs w:val="18"/>
        </w:rPr>
      </w:pPr>
    </w:p>
    <w:p w14:paraId="0B9DFA2C" w14:textId="77777777" w:rsidR="00D20C86" w:rsidRDefault="00D20C86" w:rsidP="000B0E66">
      <w:pPr>
        <w:rPr>
          <w:rFonts w:ascii="Arial" w:hAnsi="Arial" w:cs="Arial"/>
          <w:b/>
          <w:bCs/>
          <w:sz w:val="18"/>
          <w:szCs w:val="18"/>
        </w:rPr>
      </w:pPr>
    </w:p>
    <w:p w14:paraId="13069EC0" w14:textId="77777777" w:rsidR="00D20C86" w:rsidRDefault="00D20C86" w:rsidP="000B0E66">
      <w:pPr>
        <w:rPr>
          <w:rFonts w:ascii="Arial" w:hAnsi="Arial" w:cs="Arial"/>
          <w:b/>
          <w:bCs/>
          <w:sz w:val="18"/>
          <w:szCs w:val="18"/>
        </w:rPr>
      </w:pPr>
    </w:p>
    <w:p w14:paraId="596F9DA6" w14:textId="77777777" w:rsidR="00D20C86" w:rsidRDefault="00D20C86" w:rsidP="000B0E66">
      <w:pPr>
        <w:rPr>
          <w:rFonts w:ascii="Arial" w:hAnsi="Arial" w:cs="Arial"/>
          <w:b/>
          <w:bCs/>
          <w:sz w:val="18"/>
          <w:szCs w:val="18"/>
        </w:rPr>
      </w:pPr>
    </w:p>
    <w:p w14:paraId="57E21473" w14:textId="77777777" w:rsidR="00D20C86" w:rsidRPr="00D16EA8" w:rsidRDefault="00D20C86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D20C86" w:rsidRPr="00D16EA8" w:rsidSect="0060436A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7883F" w14:textId="77777777" w:rsidR="0060436A" w:rsidRDefault="0060436A" w:rsidP="007A34DD">
      <w:r>
        <w:separator/>
      </w:r>
    </w:p>
  </w:endnote>
  <w:endnote w:type="continuationSeparator" w:id="0">
    <w:p w14:paraId="7CC16376" w14:textId="77777777" w:rsidR="0060436A" w:rsidRDefault="0060436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77ED2" w14:textId="77777777" w:rsidR="0060436A" w:rsidRDefault="0060436A" w:rsidP="007A34DD">
      <w:r>
        <w:separator/>
      </w:r>
    </w:p>
  </w:footnote>
  <w:footnote w:type="continuationSeparator" w:id="0">
    <w:p w14:paraId="28802FDA" w14:textId="77777777" w:rsidR="0060436A" w:rsidRDefault="0060436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57AB5"/>
    <w:multiLevelType w:val="hybridMultilevel"/>
    <w:tmpl w:val="1D2ECE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09060">
    <w:abstractNumId w:val="0"/>
  </w:num>
  <w:num w:numId="2" w16cid:durableId="53060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363A7"/>
    <w:rsid w:val="00040F1F"/>
    <w:rsid w:val="000410FE"/>
    <w:rsid w:val="00042F24"/>
    <w:rsid w:val="000458B8"/>
    <w:rsid w:val="000460C4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A7D88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3D8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0A42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03E8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0254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6C70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3CC3"/>
    <w:rsid w:val="002D42B6"/>
    <w:rsid w:val="002E21DA"/>
    <w:rsid w:val="002E443C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3759B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55FB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206"/>
    <w:rsid w:val="0052040B"/>
    <w:rsid w:val="00523B4A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56E33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619"/>
    <w:rsid w:val="005A6999"/>
    <w:rsid w:val="005A75DB"/>
    <w:rsid w:val="005B3422"/>
    <w:rsid w:val="005B52F6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2D73"/>
    <w:rsid w:val="005E7127"/>
    <w:rsid w:val="005E7D4E"/>
    <w:rsid w:val="005F0E1A"/>
    <w:rsid w:val="005F1595"/>
    <w:rsid w:val="005F546D"/>
    <w:rsid w:val="005F61B0"/>
    <w:rsid w:val="0060436A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05E"/>
    <w:rsid w:val="00687E40"/>
    <w:rsid w:val="00693A4B"/>
    <w:rsid w:val="00696D9F"/>
    <w:rsid w:val="00697D2E"/>
    <w:rsid w:val="006A5825"/>
    <w:rsid w:val="006A6420"/>
    <w:rsid w:val="006A6E35"/>
    <w:rsid w:val="006B359B"/>
    <w:rsid w:val="006B4051"/>
    <w:rsid w:val="006B6506"/>
    <w:rsid w:val="006B6FB7"/>
    <w:rsid w:val="006C47D0"/>
    <w:rsid w:val="006C516F"/>
    <w:rsid w:val="006D2A02"/>
    <w:rsid w:val="006D3108"/>
    <w:rsid w:val="006D421D"/>
    <w:rsid w:val="006D5A2A"/>
    <w:rsid w:val="006D7BE3"/>
    <w:rsid w:val="006E173F"/>
    <w:rsid w:val="006E2674"/>
    <w:rsid w:val="006E347D"/>
    <w:rsid w:val="006E688F"/>
    <w:rsid w:val="006E7193"/>
    <w:rsid w:val="006E7A48"/>
    <w:rsid w:val="006F1284"/>
    <w:rsid w:val="006F13B8"/>
    <w:rsid w:val="006F195B"/>
    <w:rsid w:val="006F339D"/>
    <w:rsid w:val="006F5CE6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2C47"/>
    <w:rsid w:val="007A34DD"/>
    <w:rsid w:val="007A7DFC"/>
    <w:rsid w:val="007B0709"/>
    <w:rsid w:val="007B50F4"/>
    <w:rsid w:val="007B542B"/>
    <w:rsid w:val="007C0CE4"/>
    <w:rsid w:val="007C107A"/>
    <w:rsid w:val="007C178F"/>
    <w:rsid w:val="007D2EC0"/>
    <w:rsid w:val="007D4D48"/>
    <w:rsid w:val="007D6901"/>
    <w:rsid w:val="007D712A"/>
    <w:rsid w:val="007E2235"/>
    <w:rsid w:val="007F1C5D"/>
    <w:rsid w:val="007F479F"/>
    <w:rsid w:val="007F4B19"/>
    <w:rsid w:val="007F64CB"/>
    <w:rsid w:val="0080284B"/>
    <w:rsid w:val="00804237"/>
    <w:rsid w:val="00811344"/>
    <w:rsid w:val="00811B71"/>
    <w:rsid w:val="0081473A"/>
    <w:rsid w:val="00816466"/>
    <w:rsid w:val="0082018A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2E54"/>
    <w:rsid w:val="008E3C33"/>
    <w:rsid w:val="008E47EE"/>
    <w:rsid w:val="008F08CF"/>
    <w:rsid w:val="008F09DA"/>
    <w:rsid w:val="008F297C"/>
    <w:rsid w:val="008F338B"/>
    <w:rsid w:val="008F3CA9"/>
    <w:rsid w:val="009000E5"/>
    <w:rsid w:val="00901B86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CC3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652"/>
    <w:rsid w:val="00973CB0"/>
    <w:rsid w:val="00976C3D"/>
    <w:rsid w:val="00977F3E"/>
    <w:rsid w:val="00985574"/>
    <w:rsid w:val="009938B9"/>
    <w:rsid w:val="00993F40"/>
    <w:rsid w:val="009A6429"/>
    <w:rsid w:val="009B1B4A"/>
    <w:rsid w:val="009B3870"/>
    <w:rsid w:val="009B39AA"/>
    <w:rsid w:val="009B4C5B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1714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3EF"/>
    <w:rsid w:val="00A3557E"/>
    <w:rsid w:val="00A37FB8"/>
    <w:rsid w:val="00A46648"/>
    <w:rsid w:val="00A5272A"/>
    <w:rsid w:val="00A54F05"/>
    <w:rsid w:val="00A601C1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20CC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0959"/>
    <w:rsid w:val="00BB3085"/>
    <w:rsid w:val="00BB7DA3"/>
    <w:rsid w:val="00BC122F"/>
    <w:rsid w:val="00BC2797"/>
    <w:rsid w:val="00BC4002"/>
    <w:rsid w:val="00BC567B"/>
    <w:rsid w:val="00BC67B6"/>
    <w:rsid w:val="00BC6BB6"/>
    <w:rsid w:val="00BD0812"/>
    <w:rsid w:val="00BD27DC"/>
    <w:rsid w:val="00BD3209"/>
    <w:rsid w:val="00BD3FF4"/>
    <w:rsid w:val="00BD5854"/>
    <w:rsid w:val="00BD7298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307"/>
    <w:rsid w:val="00CA19A3"/>
    <w:rsid w:val="00CA2D33"/>
    <w:rsid w:val="00CA335D"/>
    <w:rsid w:val="00CA3D45"/>
    <w:rsid w:val="00CA5BD9"/>
    <w:rsid w:val="00CA5C93"/>
    <w:rsid w:val="00CA6C3F"/>
    <w:rsid w:val="00CA6D2A"/>
    <w:rsid w:val="00CA7720"/>
    <w:rsid w:val="00CB5220"/>
    <w:rsid w:val="00CC112C"/>
    <w:rsid w:val="00CD09E7"/>
    <w:rsid w:val="00CD282F"/>
    <w:rsid w:val="00CD3716"/>
    <w:rsid w:val="00CD5576"/>
    <w:rsid w:val="00CD5B54"/>
    <w:rsid w:val="00CD7D69"/>
    <w:rsid w:val="00CE10C2"/>
    <w:rsid w:val="00CE50F2"/>
    <w:rsid w:val="00CE5592"/>
    <w:rsid w:val="00CE6E11"/>
    <w:rsid w:val="00CF05C5"/>
    <w:rsid w:val="00CF2083"/>
    <w:rsid w:val="00CF6A22"/>
    <w:rsid w:val="00D029C7"/>
    <w:rsid w:val="00D03A78"/>
    <w:rsid w:val="00D03D20"/>
    <w:rsid w:val="00D0467D"/>
    <w:rsid w:val="00D062B8"/>
    <w:rsid w:val="00D145CE"/>
    <w:rsid w:val="00D15400"/>
    <w:rsid w:val="00D1671E"/>
    <w:rsid w:val="00D16EA8"/>
    <w:rsid w:val="00D20414"/>
    <w:rsid w:val="00D20C86"/>
    <w:rsid w:val="00D30ED9"/>
    <w:rsid w:val="00D316ED"/>
    <w:rsid w:val="00D41977"/>
    <w:rsid w:val="00D41C45"/>
    <w:rsid w:val="00D46512"/>
    <w:rsid w:val="00D47B62"/>
    <w:rsid w:val="00D51328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872DC"/>
    <w:rsid w:val="00D91643"/>
    <w:rsid w:val="00D93973"/>
    <w:rsid w:val="00D93D3B"/>
    <w:rsid w:val="00DA4CD5"/>
    <w:rsid w:val="00DA5F1A"/>
    <w:rsid w:val="00DC0969"/>
    <w:rsid w:val="00DC477E"/>
    <w:rsid w:val="00DC47DD"/>
    <w:rsid w:val="00DC574E"/>
    <w:rsid w:val="00DC6E77"/>
    <w:rsid w:val="00DC7F12"/>
    <w:rsid w:val="00DC7FA0"/>
    <w:rsid w:val="00DD1299"/>
    <w:rsid w:val="00DD3CB2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25B5"/>
    <w:rsid w:val="00F13254"/>
    <w:rsid w:val="00F13A2C"/>
    <w:rsid w:val="00F14297"/>
    <w:rsid w:val="00F22504"/>
    <w:rsid w:val="00F225BC"/>
    <w:rsid w:val="00F22C04"/>
    <w:rsid w:val="00F240AC"/>
    <w:rsid w:val="00F261F9"/>
    <w:rsid w:val="00F3778F"/>
    <w:rsid w:val="00F40186"/>
    <w:rsid w:val="00F463CF"/>
    <w:rsid w:val="00F4794C"/>
    <w:rsid w:val="00F5166D"/>
    <w:rsid w:val="00F52F55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30B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1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3061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Elmer edgardo López Álvarez</cp:lastModifiedBy>
  <cp:revision>35</cp:revision>
  <cp:lastPrinted>2021-01-28T02:30:00Z</cp:lastPrinted>
  <dcterms:created xsi:type="dcterms:W3CDTF">2024-02-23T04:02:00Z</dcterms:created>
  <dcterms:modified xsi:type="dcterms:W3CDTF">2024-02-29T13:50:00Z</dcterms:modified>
</cp:coreProperties>
</file>