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9A" w:rsidRPr="00A22A46" w:rsidRDefault="00E47E8D" w:rsidP="00C6179A">
      <w:pPr>
        <w:jc w:val="center"/>
        <w:rPr>
          <w:rFonts w:ascii="Arial" w:hAnsi="Arial" w:cs="Arial"/>
        </w:rPr>
      </w:pPr>
    </w:p>
    <w:p w:rsidR="00AF262C" w:rsidRPr="00A22A46" w:rsidRDefault="00885FEF" w:rsidP="00C6179A">
      <w:pPr>
        <w:jc w:val="center"/>
        <w:rPr>
          <w:rFonts w:ascii="Arial" w:hAnsi="Arial" w:cs="Arial"/>
          <w:b/>
        </w:rPr>
      </w:pPr>
      <w:r w:rsidRPr="00A22A46">
        <w:rPr>
          <w:rFonts w:ascii="Arial" w:hAnsi="Arial" w:cs="Arial"/>
          <w:b/>
        </w:rPr>
        <w:t>INSTITUTO ELECTORAL Y DE PARTICIPACIÓN CIUDADANA</w:t>
      </w:r>
      <w:r w:rsidR="00E47E8D" w:rsidRPr="00A22A46">
        <w:rPr>
          <w:rFonts w:ascii="Arial" w:hAnsi="Arial" w:cs="Arial"/>
          <w:b/>
        </w:rPr>
        <w:t xml:space="preserve"> DE YUCATÁN.</w:t>
      </w:r>
    </w:p>
    <w:p w:rsidR="00AF262C" w:rsidRPr="00A22A46" w:rsidRDefault="00E47E8D" w:rsidP="00C6179A">
      <w:pPr>
        <w:jc w:val="center"/>
        <w:rPr>
          <w:rFonts w:ascii="Arial" w:hAnsi="Arial" w:cs="Arial"/>
        </w:rPr>
      </w:pPr>
      <w:r w:rsidRPr="00A22A46">
        <w:rPr>
          <w:rFonts w:ascii="Arial" w:hAnsi="Arial" w:cs="Arial"/>
          <w:b/>
        </w:rPr>
        <w:t xml:space="preserve">ACTA DE SESIÓN ORDINARIA CELEBRADA POR EL CONSEJO MUNICIPAL ELECTORAL DE TIXPÉUAL, DE FECHA </w:t>
      </w:r>
      <w:r w:rsidRPr="00A22A46">
        <w:rPr>
          <w:rFonts w:ascii="Arial" w:hAnsi="Arial" w:cs="Arial"/>
          <w:b/>
        </w:rPr>
        <w:t xml:space="preserve">9 </w:t>
      </w:r>
      <w:r w:rsidRPr="00A22A46">
        <w:rPr>
          <w:rFonts w:ascii="Arial" w:hAnsi="Arial" w:cs="Arial"/>
          <w:b/>
        </w:rPr>
        <w:t xml:space="preserve">DE </w:t>
      </w:r>
      <w:r w:rsidR="00885FEF" w:rsidRPr="00A22A46">
        <w:rPr>
          <w:rFonts w:ascii="Arial" w:hAnsi="Arial" w:cs="Arial"/>
          <w:b/>
        </w:rPr>
        <w:t>MARZO</w:t>
      </w:r>
      <w:r w:rsidRPr="00A22A46">
        <w:rPr>
          <w:rFonts w:ascii="Arial" w:hAnsi="Arial" w:cs="Arial"/>
          <w:b/>
        </w:rPr>
        <w:t xml:space="preserve"> </w:t>
      </w:r>
      <w:r w:rsidRPr="00A22A46">
        <w:rPr>
          <w:rFonts w:ascii="Arial" w:hAnsi="Arial" w:cs="Arial"/>
          <w:b/>
        </w:rPr>
        <w:t>DEL AÑO 2021</w:t>
      </w:r>
      <w:r w:rsidRPr="00A22A46">
        <w:rPr>
          <w:rFonts w:ascii="Arial" w:hAnsi="Arial" w:cs="Arial"/>
        </w:rPr>
        <w:t>.</w:t>
      </w:r>
    </w:p>
    <w:p w:rsidR="00AF262C" w:rsidRPr="00A22A46" w:rsidRDefault="00E47E8D">
      <w:pPr>
        <w:rPr>
          <w:rFonts w:ascii="Arial" w:hAnsi="Arial" w:cs="Arial"/>
        </w:rPr>
      </w:pPr>
      <w:r w:rsidRPr="00A22A46">
        <w:rPr>
          <w:rFonts w:ascii="Arial" w:hAnsi="Arial" w:cs="Arial"/>
        </w:rPr>
        <w:t xml:space="preserve"> </w:t>
      </w:r>
    </w:p>
    <w:p w:rsidR="00C269B0" w:rsidRPr="00A22A46" w:rsidRDefault="00E47E8D">
      <w:pPr>
        <w:rPr>
          <w:rFonts w:ascii="Arial" w:hAnsi="Arial" w:cs="Arial"/>
        </w:rPr>
      </w:pPr>
      <w:r w:rsidRPr="00A22A46">
        <w:rPr>
          <w:rFonts w:ascii="Arial" w:hAnsi="Arial" w:cs="Arial"/>
        </w:rPr>
        <w:t xml:space="preserve">En el municipio de Tixpéual, Yucatán, Estados Unidos Mexicanos, siendo las </w:t>
      </w:r>
      <w:r w:rsidRPr="00A22A46">
        <w:rPr>
          <w:rFonts w:ascii="Arial" w:hAnsi="Arial" w:cs="Arial"/>
        </w:rPr>
        <w:t>19</w:t>
      </w:r>
      <w:r w:rsidRPr="00A22A46">
        <w:rPr>
          <w:rFonts w:ascii="Arial" w:hAnsi="Arial" w:cs="Arial"/>
        </w:rPr>
        <w:t xml:space="preserve"> horas con </w:t>
      </w:r>
      <w:r w:rsidRPr="00A22A46">
        <w:rPr>
          <w:rFonts w:ascii="Arial" w:hAnsi="Arial" w:cs="Arial"/>
        </w:rPr>
        <w:t xml:space="preserve">11 </w:t>
      </w:r>
      <w:r w:rsidRPr="00A22A46">
        <w:rPr>
          <w:rFonts w:ascii="Arial" w:hAnsi="Arial" w:cs="Arial"/>
        </w:rPr>
        <w:t xml:space="preserve">minutos, del día </w:t>
      </w:r>
      <w:r w:rsidRPr="00A22A46">
        <w:rPr>
          <w:rFonts w:ascii="Arial" w:hAnsi="Arial" w:cs="Arial"/>
        </w:rPr>
        <w:t xml:space="preserve">9 </w:t>
      </w:r>
      <w:r w:rsidRPr="00A22A46">
        <w:rPr>
          <w:rFonts w:ascii="Arial" w:hAnsi="Arial" w:cs="Arial"/>
        </w:rPr>
        <w:t xml:space="preserve">de </w:t>
      </w:r>
      <w:r w:rsidR="00885FEF" w:rsidRPr="00A22A46">
        <w:rPr>
          <w:rFonts w:ascii="Arial" w:hAnsi="Arial" w:cs="Arial"/>
        </w:rPr>
        <w:t>marzo</w:t>
      </w:r>
      <w:r w:rsidRPr="00A22A46">
        <w:rPr>
          <w:rFonts w:ascii="Arial" w:hAnsi="Arial" w:cs="Arial"/>
        </w:rPr>
        <w:t xml:space="preserve"> </w:t>
      </w:r>
      <w:r w:rsidRPr="00A22A46">
        <w:rPr>
          <w:rFonts w:ascii="Arial" w:hAnsi="Arial" w:cs="Arial"/>
        </w:rPr>
        <w:t>del año 2021, en el local que ocupa el Consejo Municipal Electoral de Tixpéual ubicado en el predio número 100 de la calle 17, entre 20 y</w:t>
      </w:r>
      <w:r w:rsidRPr="00A22A46">
        <w:rPr>
          <w:rFonts w:ascii="Arial" w:hAnsi="Arial" w:cs="Arial"/>
        </w:rPr>
        <w:t xml:space="preserve"> 22 de este municipio, se reu</w:t>
      </w:r>
      <w:r w:rsidRPr="00A22A46">
        <w:rPr>
          <w:rFonts w:ascii="Arial" w:hAnsi="Arial" w:cs="Arial"/>
        </w:rPr>
        <w:t xml:space="preserve">nieron los integrantes de este </w:t>
      </w:r>
      <w:r w:rsidRPr="00A22A46">
        <w:rPr>
          <w:rFonts w:ascii="Arial" w:hAnsi="Arial" w:cs="Arial"/>
        </w:rPr>
        <w:t>Consejo Municipal Electoral con la finalidad de celebrar la presente sesión ordinaria.</w:t>
      </w:r>
    </w:p>
    <w:p w:rsidR="00AF262C" w:rsidRPr="00A22A46" w:rsidRDefault="00E47E8D">
      <w:pPr>
        <w:rPr>
          <w:rFonts w:ascii="Arial" w:hAnsi="Arial" w:cs="Arial"/>
        </w:rPr>
      </w:pPr>
      <w:r w:rsidRPr="00A22A46">
        <w:rPr>
          <w:rFonts w:ascii="Arial" w:hAnsi="Arial" w:cs="Arial"/>
        </w:rPr>
        <w:t>En uso de la palabra,</w:t>
      </w:r>
      <w:r w:rsidRPr="00A22A46">
        <w:rPr>
          <w:rFonts w:ascii="Arial" w:hAnsi="Arial" w:cs="Arial"/>
        </w:rPr>
        <w:t xml:space="preserve"> la</w:t>
      </w:r>
      <w:r w:rsidRPr="00A22A46">
        <w:rPr>
          <w:rFonts w:ascii="Arial" w:hAnsi="Arial" w:cs="Arial"/>
        </w:rPr>
        <w:t xml:space="preserve"> C. ROSARIO DE JESÚS NAVARRO PUC Consejero Presidente, de este Consejo Municipal Elec</w:t>
      </w:r>
      <w:r w:rsidRPr="00A22A46">
        <w:rPr>
          <w:rFonts w:ascii="Arial" w:hAnsi="Arial" w:cs="Arial"/>
        </w:rPr>
        <w:t xml:space="preserve">toral,  manifestó lo siguiente: Buenas </w:t>
      </w:r>
      <w:r w:rsidRPr="00A22A46">
        <w:rPr>
          <w:rFonts w:ascii="Arial" w:hAnsi="Arial" w:cs="Arial"/>
        </w:rPr>
        <w:t>Noches</w:t>
      </w:r>
      <w:r w:rsidRPr="00A22A46">
        <w:rPr>
          <w:rFonts w:ascii="Arial" w:hAnsi="Arial" w:cs="Arial"/>
        </w:rPr>
        <w:t xml:space="preserve"> señoras y señores integrantes de este Consejo Municipal Electoral de Tixpéual, con fundamento en el artículo 5, inciso d), del Reglamento de Sesiones de los Consejos del Instituto Electoral y de Participación C</w:t>
      </w:r>
      <w:r w:rsidRPr="00A22A46">
        <w:rPr>
          <w:rFonts w:ascii="Arial" w:hAnsi="Arial" w:cs="Arial"/>
        </w:rPr>
        <w:t xml:space="preserve">iudadana de Yucatán, declaró que siendo las </w:t>
      </w:r>
      <w:r w:rsidRPr="00A22A46">
        <w:rPr>
          <w:rFonts w:ascii="Arial" w:hAnsi="Arial" w:cs="Arial"/>
        </w:rPr>
        <w:t>19</w:t>
      </w:r>
      <w:r w:rsidRPr="00A22A46">
        <w:rPr>
          <w:rFonts w:ascii="Arial" w:hAnsi="Arial" w:cs="Arial"/>
        </w:rPr>
        <w:t xml:space="preserve"> horas con </w:t>
      </w:r>
      <w:r w:rsidRPr="00A22A46">
        <w:rPr>
          <w:rFonts w:ascii="Arial" w:hAnsi="Arial" w:cs="Arial"/>
        </w:rPr>
        <w:t xml:space="preserve">11 </w:t>
      </w:r>
      <w:r w:rsidRPr="00A22A46">
        <w:rPr>
          <w:rFonts w:ascii="Arial" w:hAnsi="Arial" w:cs="Arial"/>
        </w:rPr>
        <w:t xml:space="preserve">minutos del día </w:t>
      </w:r>
      <w:r w:rsidRPr="00A22A46">
        <w:rPr>
          <w:rFonts w:ascii="Arial" w:hAnsi="Arial" w:cs="Arial"/>
        </w:rPr>
        <w:t>9</w:t>
      </w:r>
      <w:r w:rsidRPr="00A22A46">
        <w:rPr>
          <w:rFonts w:ascii="Arial" w:hAnsi="Arial" w:cs="Arial"/>
        </w:rPr>
        <w:t xml:space="preserve"> de </w:t>
      </w:r>
      <w:r w:rsidR="00885FEF" w:rsidRPr="00A22A46">
        <w:rPr>
          <w:rFonts w:ascii="Arial" w:hAnsi="Arial" w:cs="Arial"/>
        </w:rPr>
        <w:t>Marzo</w:t>
      </w:r>
      <w:r w:rsidRPr="00A22A46">
        <w:rPr>
          <w:rFonts w:ascii="Arial" w:hAnsi="Arial" w:cs="Arial"/>
        </w:rPr>
        <w:t xml:space="preserve"> del año 2021 damos</w:t>
      </w:r>
      <w:r w:rsidRPr="00A22A46">
        <w:rPr>
          <w:rFonts w:ascii="Arial" w:hAnsi="Arial" w:cs="Arial"/>
        </w:rPr>
        <w:t xml:space="preserve"> inicio a la presente  sesión </w:t>
      </w:r>
      <w:r w:rsidRPr="00A22A46">
        <w:rPr>
          <w:rFonts w:ascii="Arial" w:hAnsi="Arial" w:cs="Arial"/>
        </w:rPr>
        <w:t xml:space="preserve"> ordinaria.</w:t>
      </w:r>
    </w:p>
    <w:p w:rsidR="00AF262C" w:rsidRPr="00A22A46" w:rsidRDefault="00E47E8D">
      <w:pPr>
        <w:rPr>
          <w:rFonts w:ascii="Arial" w:hAnsi="Arial" w:cs="Arial"/>
        </w:rPr>
      </w:pPr>
      <w:r w:rsidRPr="00A22A46">
        <w:rPr>
          <w:rFonts w:ascii="Arial" w:hAnsi="Arial" w:cs="Arial"/>
        </w:rPr>
        <w:t>Continuando en uso de la voz el Consejero Presidente, C.</w:t>
      </w:r>
      <w:r w:rsidRPr="00A22A46">
        <w:rPr>
          <w:rFonts w:ascii="Arial" w:hAnsi="Arial" w:cs="Arial"/>
        </w:rPr>
        <w:t xml:space="preserve"> </w:t>
      </w:r>
      <w:r w:rsidRPr="00A22A46">
        <w:rPr>
          <w:rFonts w:ascii="Arial" w:hAnsi="Arial" w:cs="Arial"/>
        </w:rPr>
        <w:t>ROSARIO DE JESÚS NAVARRO PUC de conformidad a lo est</w:t>
      </w:r>
      <w:r w:rsidRPr="00A22A46">
        <w:rPr>
          <w:rFonts w:ascii="Arial" w:hAnsi="Arial" w:cs="Arial"/>
        </w:rPr>
        <w:t>ablecido en el inciso d), del artículo 7, del mismo ordenamiento jurídico, solicitó al Secretario Ejecutivo proceder con el primer punto de la orden de día, consistente en dar cuenta de la lista de asistencia y certificación del quórum legal.</w:t>
      </w:r>
    </w:p>
    <w:p w:rsidR="00AF262C" w:rsidRPr="00A22A46" w:rsidRDefault="00E47E8D">
      <w:pPr>
        <w:rPr>
          <w:rFonts w:ascii="Arial" w:hAnsi="Arial" w:cs="Arial"/>
        </w:rPr>
      </w:pPr>
      <w:r w:rsidRPr="00A22A46">
        <w:rPr>
          <w:rFonts w:ascii="Arial" w:hAnsi="Arial" w:cs="Arial"/>
        </w:rPr>
        <w:t>Siendo que, c</w:t>
      </w:r>
      <w:r w:rsidRPr="00A22A46">
        <w:rPr>
          <w:rFonts w:ascii="Arial" w:hAnsi="Arial" w:cs="Arial"/>
        </w:rPr>
        <w:t xml:space="preserve">omo punto número uno de la Orden del Día; en </w:t>
      </w:r>
      <w:r w:rsidRPr="00A22A46">
        <w:rPr>
          <w:rFonts w:ascii="Arial" w:hAnsi="Arial" w:cs="Arial"/>
        </w:rPr>
        <w:t>uso de la palabra la</w:t>
      </w:r>
      <w:r w:rsidRPr="00A22A46">
        <w:rPr>
          <w:rFonts w:ascii="Arial" w:hAnsi="Arial" w:cs="Arial"/>
        </w:rPr>
        <w:t xml:space="preserve"> Secretaria Ejecutiva C.</w:t>
      </w:r>
      <w:r w:rsidRPr="00A22A46">
        <w:rPr>
          <w:rFonts w:ascii="Arial" w:hAnsi="Arial" w:cs="Arial"/>
        </w:rPr>
        <w:t xml:space="preserve"> </w:t>
      </w:r>
      <w:r w:rsidRPr="00A22A46">
        <w:rPr>
          <w:rFonts w:ascii="Arial" w:hAnsi="Arial" w:cs="Arial"/>
        </w:rPr>
        <w:t>WILMA ASUNCIÓN DE LOS ANGELES</w:t>
      </w:r>
      <w:r w:rsidRPr="00A22A46">
        <w:rPr>
          <w:rFonts w:ascii="Arial" w:hAnsi="Arial" w:cs="Arial"/>
        </w:rPr>
        <w:t xml:space="preserve"> AGUILAR ESCOBEDO para hacer con</w:t>
      </w:r>
      <w:r w:rsidRPr="00A22A46">
        <w:rPr>
          <w:rFonts w:ascii="Arial" w:hAnsi="Arial" w:cs="Arial"/>
        </w:rPr>
        <w:t>star el registro en el acta de la presente Sesión, procedió a tomar la asistencia de los integrantes de e</w:t>
      </w:r>
      <w:r w:rsidRPr="00A22A46">
        <w:rPr>
          <w:rFonts w:ascii="Arial" w:hAnsi="Arial" w:cs="Arial"/>
        </w:rPr>
        <w:t xml:space="preserve">ste Consejo Municipal Electoral, encontrándose presentes las siguientes personas: </w:t>
      </w:r>
    </w:p>
    <w:p w:rsidR="00AF262C" w:rsidRPr="00A22A46" w:rsidRDefault="00E47E8D">
      <w:pPr>
        <w:rPr>
          <w:rFonts w:ascii="Arial" w:hAnsi="Arial" w:cs="Arial"/>
        </w:rPr>
      </w:pPr>
      <w:r w:rsidRPr="00A22A46">
        <w:rPr>
          <w:rFonts w:ascii="Arial" w:hAnsi="Arial" w:cs="Arial"/>
        </w:rPr>
        <w:t>Consejero Electoral C. ROSARIO DE JESÚS NAVARRO PUC</w:t>
      </w:r>
    </w:p>
    <w:p w:rsidR="00AF262C" w:rsidRPr="00A22A46" w:rsidRDefault="00E47E8D">
      <w:pPr>
        <w:rPr>
          <w:rFonts w:ascii="Arial" w:hAnsi="Arial" w:cs="Arial"/>
        </w:rPr>
      </w:pPr>
      <w:r w:rsidRPr="00A22A46">
        <w:rPr>
          <w:rFonts w:ascii="Arial" w:hAnsi="Arial" w:cs="Arial"/>
        </w:rPr>
        <w:t>Consejero Electoral, C. AMIRA NOEMÍ EK POOL</w:t>
      </w:r>
    </w:p>
    <w:p w:rsidR="00AF262C" w:rsidRPr="00A22A46" w:rsidRDefault="00E47E8D">
      <w:pPr>
        <w:rPr>
          <w:rFonts w:ascii="Arial" w:hAnsi="Arial" w:cs="Arial"/>
        </w:rPr>
      </w:pPr>
      <w:r w:rsidRPr="00A22A46">
        <w:rPr>
          <w:rFonts w:ascii="Arial" w:hAnsi="Arial" w:cs="Arial"/>
        </w:rPr>
        <w:t>Consejero Electoral C. ANTONIO DE JESÚS CALDERÓN AGUILAR todos los anteriorme</w:t>
      </w:r>
      <w:r w:rsidRPr="00A22A46">
        <w:rPr>
          <w:rFonts w:ascii="Arial" w:hAnsi="Arial" w:cs="Arial"/>
        </w:rPr>
        <w:t>nte mencion</w:t>
      </w:r>
      <w:r w:rsidR="00A22A46" w:rsidRPr="00A22A46">
        <w:rPr>
          <w:rFonts w:ascii="Arial" w:hAnsi="Arial" w:cs="Arial"/>
        </w:rPr>
        <w:t xml:space="preserve">ados con derecho a voz y voto, </w:t>
      </w:r>
      <w:r w:rsidRPr="00A22A46">
        <w:rPr>
          <w:rFonts w:ascii="Arial" w:hAnsi="Arial" w:cs="Arial"/>
        </w:rPr>
        <w:t>y el Secretario Ejecutivo C.WILMA ASUNCIÓN DE LOS ANGELES AGUILAR ESCOBEDO con derecho  a voz pero sin voto.</w:t>
      </w:r>
    </w:p>
    <w:p w:rsidR="00AF262C" w:rsidRPr="00A22A46" w:rsidRDefault="00E47E8D">
      <w:pPr>
        <w:rPr>
          <w:rFonts w:ascii="Arial" w:hAnsi="Arial" w:cs="Arial"/>
        </w:rPr>
      </w:pPr>
      <w:r w:rsidRPr="00A22A46">
        <w:rPr>
          <w:rFonts w:ascii="Arial" w:hAnsi="Arial" w:cs="Arial"/>
        </w:rPr>
        <w:t xml:space="preserve"> Y las representaciones de los siguientes partidos políticos:</w:t>
      </w:r>
    </w:p>
    <w:p w:rsidR="00C6179A" w:rsidRPr="00A22A46" w:rsidRDefault="00E47E8D" w:rsidP="00C6179A">
      <w:pPr>
        <w:rPr>
          <w:rFonts w:ascii="Arial" w:hAnsi="Arial" w:cs="Arial"/>
        </w:rPr>
      </w:pPr>
      <w:r w:rsidRPr="00A22A46">
        <w:rPr>
          <w:rFonts w:ascii="Arial" w:hAnsi="Arial" w:cs="Arial"/>
        </w:rPr>
        <w:t>Partido Revolucionario Institucional, C. W</w:t>
      </w:r>
      <w:r w:rsidRPr="00A22A46">
        <w:rPr>
          <w:rFonts w:ascii="Arial" w:hAnsi="Arial" w:cs="Arial"/>
        </w:rPr>
        <w:t>ILFRIDO CHAN Y KUK.</w:t>
      </w:r>
    </w:p>
    <w:p w:rsidR="00C6179A" w:rsidRPr="00A22A46" w:rsidRDefault="00E47E8D" w:rsidP="00C6179A">
      <w:pPr>
        <w:rPr>
          <w:rFonts w:ascii="Arial" w:hAnsi="Arial" w:cs="Arial"/>
        </w:rPr>
      </w:pPr>
      <w:r w:rsidRPr="00A22A46">
        <w:rPr>
          <w:rFonts w:ascii="Arial" w:hAnsi="Arial" w:cs="Arial"/>
        </w:rPr>
        <w:t>Movimiento Ciudadano, C.</w:t>
      </w:r>
      <w:r w:rsidRPr="00A22A46">
        <w:rPr>
          <w:rFonts w:ascii="Arial" w:hAnsi="Arial" w:cs="Arial"/>
        </w:rPr>
        <w:t xml:space="preserve"> HERBERT IVÁN BASTARRACHEA BASTARRACHEA</w:t>
      </w:r>
      <w:r w:rsidRPr="00A22A46">
        <w:rPr>
          <w:rFonts w:ascii="Arial" w:hAnsi="Arial" w:cs="Arial"/>
        </w:rPr>
        <w:t>.</w:t>
      </w:r>
      <w:r w:rsidRPr="00A22A46">
        <w:rPr>
          <w:rFonts w:ascii="Arial" w:hAnsi="Arial" w:cs="Arial"/>
        </w:rPr>
        <w:t xml:space="preserve"> </w:t>
      </w:r>
    </w:p>
    <w:p w:rsidR="00C6179A" w:rsidRPr="00A22A46" w:rsidRDefault="00E47E8D" w:rsidP="00C6179A">
      <w:pPr>
        <w:rPr>
          <w:rFonts w:ascii="Arial" w:hAnsi="Arial" w:cs="Arial"/>
        </w:rPr>
      </w:pPr>
      <w:r w:rsidRPr="00A22A46">
        <w:rPr>
          <w:rFonts w:ascii="Arial" w:hAnsi="Arial" w:cs="Arial"/>
        </w:rPr>
        <w:t>Partido Morena, C.</w:t>
      </w:r>
      <w:r w:rsidRPr="00A22A46">
        <w:rPr>
          <w:rFonts w:ascii="Arial" w:hAnsi="Arial" w:cs="Arial"/>
        </w:rPr>
        <w:t xml:space="preserve"> VICTOR MANUEL CEN NAAL</w:t>
      </w:r>
      <w:r w:rsidRPr="00A22A46">
        <w:rPr>
          <w:rFonts w:ascii="Arial" w:hAnsi="Arial" w:cs="Arial"/>
        </w:rPr>
        <w:t>.</w:t>
      </w:r>
    </w:p>
    <w:p w:rsidR="00AF262C" w:rsidRPr="00A22A46" w:rsidRDefault="00E47E8D" w:rsidP="00C6179A">
      <w:pPr>
        <w:rPr>
          <w:rFonts w:ascii="Arial" w:hAnsi="Arial" w:cs="Arial"/>
        </w:rPr>
      </w:pPr>
      <w:r w:rsidRPr="00A22A46">
        <w:rPr>
          <w:rFonts w:ascii="Arial" w:hAnsi="Arial" w:cs="Arial"/>
        </w:rPr>
        <w:t>Fuerza por México, C. SUEMI YAZ</w:t>
      </w:r>
      <w:r w:rsidRPr="00A22A46">
        <w:rPr>
          <w:rFonts w:ascii="Arial" w:hAnsi="Arial" w:cs="Arial"/>
        </w:rPr>
        <w:t>MIN CITUK CANCHE</w:t>
      </w:r>
    </w:p>
    <w:p w:rsidR="00AF262C" w:rsidRPr="00A22A46" w:rsidRDefault="00E47E8D">
      <w:pPr>
        <w:rPr>
          <w:rFonts w:ascii="Arial" w:hAnsi="Arial" w:cs="Arial"/>
        </w:rPr>
      </w:pPr>
      <w:r w:rsidRPr="00A22A46">
        <w:rPr>
          <w:rFonts w:ascii="Arial" w:hAnsi="Arial" w:cs="Arial"/>
        </w:rPr>
        <w:t>Seguidamente el Consejero Presidente, solicitó al Secretario Ejecutivo, proceda</w:t>
      </w:r>
      <w:r w:rsidRPr="00A22A46">
        <w:rPr>
          <w:rFonts w:ascii="Arial" w:hAnsi="Arial" w:cs="Arial"/>
        </w:rPr>
        <w:t xml:space="preserve"> a dar cuenta del siguiente punto de la orden del día; a lo que el Secretario Ejecutivo, en cumplimiento del punto dos de la orden del día, y con fundamento en el artículo 7 inciso d) </w:t>
      </w:r>
      <w:r w:rsidRPr="00A22A46">
        <w:rPr>
          <w:rFonts w:ascii="Arial" w:hAnsi="Arial" w:cs="Arial"/>
        </w:rPr>
        <w:lastRenderedPageBreak/>
        <w:t xml:space="preserve">del reglamento de sesiones de los Consejos del Instituto Electoral y de </w:t>
      </w:r>
      <w:r w:rsidRPr="00A22A46">
        <w:rPr>
          <w:rFonts w:ascii="Arial" w:hAnsi="Arial" w:cs="Arial"/>
        </w:rPr>
        <w:t>Participación Ciudadana de Yucatán, certificó que con la</w:t>
      </w:r>
      <w:r w:rsidR="00885FEF" w:rsidRPr="00A22A46">
        <w:rPr>
          <w:rFonts w:ascii="Arial" w:hAnsi="Arial" w:cs="Arial"/>
        </w:rPr>
        <w:t xml:space="preserve"> </w:t>
      </w:r>
      <w:r w:rsidRPr="00A22A46">
        <w:rPr>
          <w:rFonts w:ascii="Arial" w:hAnsi="Arial" w:cs="Arial"/>
        </w:rPr>
        <w:t xml:space="preserve">asistencia de los tres Consejeros Municipales Electorales con derecho a voz y voto existe el Quórum legal para llevar a cabo la presente sesión. </w:t>
      </w:r>
    </w:p>
    <w:p w:rsidR="00AF262C" w:rsidRPr="00A22A46" w:rsidRDefault="00E47E8D">
      <w:pPr>
        <w:rPr>
          <w:rFonts w:ascii="Arial" w:hAnsi="Arial" w:cs="Arial"/>
        </w:rPr>
      </w:pPr>
      <w:r w:rsidRPr="00A22A46">
        <w:rPr>
          <w:rFonts w:ascii="Arial" w:hAnsi="Arial" w:cs="Arial"/>
        </w:rPr>
        <w:t>El Consejero Presidente, de acuerdo al punto número tres de la orden del día y con fundamento en el numeral 1, del artículo 12, del Reglamento de Sesiones de los Consejos del Instituto Electoral y de Participación Ciudadana de Yucatán, declaró la existenci</w:t>
      </w:r>
      <w:r w:rsidRPr="00A22A46">
        <w:rPr>
          <w:rFonts w:ascii="Arial" w:hAnsi="Arial" w:cs="Arial"/>
        </w:rPr>
        <w:t xml:space="preserve">a del Quórum legal y estar debidamente instalada la sesión. </w:t>
      </w:r>
    </w:p>
    <w:p w:rsidR="00AF262C" w:rsidRPr="00A22A46" w:rsidRDefault="00E47E8D">
      <w:pPr>
        <w:rPr>
          <w:rFonts w:ascii="Arial" w:hAnsi="Arial" w:cs="Arial"/>
        </w:rPr>
      </w:pPr>
      <w:r w:rsidRPr="00A22A46">
        <w:rPr>
          <w:rFonts w:ascii="Arial" w:hAnsi="Arial" w:cs="Arial"/>
        </w:rPr>
        <w:t>Por lo anterior el Consejero Presidente, solicitó al Secretario Ejecutivo que proceda a dar cuenta de la orden del día de la presente sesión, a lo que el Secretario Ejecutivo, en cumplimiento del</w:t>
      </w:r>
      <w:r w:rsidRPr="00A22A46">
        <w:rPr>
          <w:rFonts w:ascii="Arial" w:hAnsi="Arial" w:cs="Arial"/>
        </w:rPr>
        <w:t xml:space="preserve"> punto número cuatro, con fundamento en el inciso b), artículo 7 del Reglamento de Sesiones de los Consejos del Instituto Electoral y de Participación Ciudadana de Yucatán, presentó el orden de día, dando lectura a los puntos respectivos.</w:t>
      </w:r>
    </w:p>
    <w:p w:rsidR="00C269B0" w:rsidRPr="00A22A46" w:rsidRDefault="00E47E8D" w:rsidP="00C269B0">
      <w:pPr>
        <w:numPr>
          <w:ilvl w:val="0"/>
          <w:numId w:val="1"/>
        </w:numPr>
        <w:spacing w:line="360" w:lineRule="auto"/>
        <w:rPr>
          <w:rFonts w:ascii="Arial" w:hAnsi="Arial" w:cs="Arial"/>
        </w:rPr>
      </w:pPr>
      <w:r w:rsidRPr="00A22A46">
        <w:rPr>
          <w:rFonts w:ascii="Arial" w:hAnsi="Arial" w:cs="Arial"/>
        </w:rPr>
        <w:t>Lista de asistenc</w:t>
      </w:r>
      <w:r w:rsidRPr="00A22A46">
        <w:rPr>
          <w:rFonts w:ascii="Arial" w:hAnsi="Arial" w:cs="Arial"/>
        </w:rPr>
        <w:t>ia</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Certificación del Quórum legal</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Declaración de existir el Quórum legal y estar debidamente instalada la sesión.</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Lectura del orden del día.</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Lectura de los oficios recibidos por este Consejo Municipal de Tixpéual.</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Presentación del informe de la Presidencia</w:t>
      </w:r>
      <w:r w:rsidRPr="00A22A46">
        <w:rPr>
          <w:rFonts w:ascii="Arial" w:hAnsi="Arial" w:cs="Arial"/>
        </w:rPr>
        <w:t xml:space="preserve"> de este Consejo de las condiciones de equipamiento de la bodega electoral, mecanismos de operación y medidas de seguridad.</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Asuntos generales</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Receso para la elaboración del proyecto de acta de sesión.</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Lectura y aprobación del proyecto de acta de la present</w:t>
      </w:r>
      <w:r w:rsidRPr="00A22A46">
        <w:rPr>
          <w:rFonts w:ascii="Arial" w:hAnsi="Arial" w:cs="Arial"/>
        </w:rPr>
        <w:t>e sesión</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Declaración de haberse agotado los puntos de la orden del día</w:t>
      </w:r>
    </w:p>
    <w:p w:rsidR="00C6179A" w:rsidRPr="00A22A46" w:rsidRDefault="00E47E8D" w:rsidP="00C269B0">
      <w:pPr>
        <w:numPr>
          <w:ilvl w:val="0"/>
          <w:numId w:val="1"/>
        </w:numPr>
        <w:spacing w:line="360" w:lineRule="auto"/>
        <w:rPr>
          <w:rFonts w:ascii="Arial" w:hAnsi="Arial" w:cs="Arial"/>
        </w:rPr>
      </w:pPr>
      <w:r w:rsidRPr="00A22A46">
        <w:rPr>
          <w:rFonts w:ascii="Arial" w:hAnsi="Arial" w:cs="Arial"/>
        </w:rPr>
        <w:t>Clausura de la sesión.</w:t>
      </w:r>
    </w:p>
    <w:p w:rsidR="00AF262C" w:rsidRPr="00A22A46" w:rsidRDefault="00E47E8D">
      <w:pPr>
        <w:rPr>
          <w:rFonts w:ascii="Arial" w:hAnsi="Arial" w:cs="Arial"/>
        </w:rPr>
      </w:pPr>
      <w:r w:rsidRPr="00A22A46">
        <w:rPr>
          <w:rFonts w:ascii="Arial" w:hAnsi="Arial" w:cs="Arial"/>
        </w:rPr>
        <w:t>Seguidamente el Consejero Presidente solicitó al Secretario Ejecutivo se sirva a proceder con el siguiente punto de la orden del día; a lo que el Secretario Ejecu</w:t>
      </w:r>
      <w:r w:rsidRPr="00A22A46">
        <w:rPr>
          <w:rFonts w:ascii="Arial" w:hAnsi="Arial" w:cs="Arial"/>
        </w:rPr>
        <w:t xml:space="preserve">tivo en cumplimiento del punto cinco de la orden del día, siendo este la lectura de los oficios recibidos en este Consejo Municipal Electoral, siendo los que se relacionan a continuación: </w:t>
      </w:r>
    </w:p>
    <w:p w:rsidR="00720A99" w:rsidRPr="00A22A46" w:rsidRDefault="00E47E8D" w:rsidP="00CF10D7">
      <w:pPr>
        <w:numPr>
          <w:ilvl w:val="0"/>
          <w:numId w:val="2"/>
        </w:numPr>
        <w:rPr>
          <w:rFonts w:ascii="Arial" w:hAnsi="Arial" w:cs="Arial"/>
        </w:rPr>
      </w:pPr>
      <w:r w:rsidRPr="00A22A46">
        <w:rPr>
          <w:rFonts w:ascii="Arial" w:hAnsi="Arial" w:cs="Arial"/>
        </w:rPr>
        <w:t xml:space="preserve">Oficio con fecha de 17 de </w:t>
      </w:r>
      <w:r w:rsidR="00885FEF" w:rsidRPr="00A22A46">
        <w:rPr>
          <w:rFonts w:ascii="Arial" w:hAnsi="Arial" w:cs="Arial"/>
        </w:rPr>
        <w:t>febrero</w:t>
      </w:r>
      <w:r w:rsidRPr="00A22A46">
        <w:rPr>
          <w:rFonts w:ascii="Arial" w:hAnsi="Arial" w:cs="Arial"/>
        </w:rPr>
        <w:t xml:space="preserve"> del 2021.  Nombramiento de Repres</w:t>
      </w:r>
      <w:r w:rsidRPr="00A22A46">
        <w:rPr>
          <w:rFonts w:ascii="Arial" w:hAnsi="Arial" w:cs="Arial"/>
        </w:rPr>
        <w:t xml:space="preserve">entante Suplente del Partido Político FUERZA POR MEXICO, C. </w:t>
      </w:r>
      <w:r w:rsidRPr="00A22A46">
        <w:rPr>
          <w:rFonts w:ascii="Arial" w:hAnsi="Arial" w:cs="Arial"/>
        </w:rPr>
        <w:t>GLADIS GUADALUPE CIAU NAAL</w:t>
      </w:r>
      <w:r w:rsidRPr="00A22A46">
        <w:rPr>
          <w:rFonts w:ascii="Arial" w:hAnsi="Arial" w:cs="Arial"/>
        </w:rPr>
        <w:t xml:space="preserve">. </w:t>
      </w:r>
    </w:p>
    <w:p w:rsidR="00225937" w:rsidRPr="00A22A46" w:rsidRDefault="00E47E8D" w:rsidP="00CF10D7">
      <w:pPr>
        <w:rPr>
          <w:rFonts w:ascii="Arial" w:hAnsi="Arial" w:cs="Arial"/>
        </w:rPr>
      </w:pPr>
    </w:p>
    <w:p w:rsidR="00225937" w:rsidRPr="00A22A46" w:rsidRDefault="00E47E8D" w:rsidP="00CF10D7">
      <w:pPr>
        <w:numPr>
          <w:ilvl w:val="0"/>
          <w:numId w:val="2"/>
        </w:numPr>
        <w:rPr>
          <w:rFonts w:ascii="Arial" w:hAnsi="Arial" w:cs="Arial"/>
        </w:rPr>
      </w:pPr>
      <w:r w:rsidRPr="00A22A46">
        <w:rPr>
          <w:rFonts w:ascii="Arial" w:hAnsi="Arial" w:cs="Arial"/>
        </w:rPr>
        <w:t xml:space="preserve">Acreditación </w:t>
      </w:r>
      <w:r w:rsidR="00885FEF" w:rsidRPr="00A22A46">
        <w:rPr>
          <w:rFonts w:ascii="Arial" w:hAnsi="Arial" w:cs="Arial"/>
        </w:rPr>
        <w:t xml:space="preserve">de la </w:t>
      </w:r>
      <w:r w:rsidRPr="00A22A46">
        <w:rPr>
          <w:rFonts w:ascii="Arial" w:hAnsi="Arial" w:cs="Arial"/>
        </w:rPr>
        <w:t>Representación del partido político Nueva Alianza Yucatán, C. RAUL ERNESTO SOSA ALONZO</w:t>
      </w:r>
      <w:r w:rsidRPr="00A22A46">
        <w:rPr>
          <w:rFonts w:ascii="Arial" w:hAnsi="Arial" w:cs="Arial"/>
        </w:rPr>
        <w:t>, (</w:t>
      </w:r>
      <w:r w:rsidRPr="00A22A46">
        <w:rPr>
          <w:rFonts w:ascii="Arial" w:hAnsi="Arial" w:cs="Arial"/>
        </w:rPr>
        <w:t xml:space="preserve">Propietario), </w:t>
      </w:r>
      <w:r w:rsidRPr="00A22A46">
        <w:rPr>
          <w:rFonts w:ascii="Arial" w:hAnsi="Arial" w:cs="Arial"/>
        </w:rPr>
        <w:t>C. ANTONIO MANUEL ALAMILLA FUENTES</w:t>
      </w:r>
      <w:r w:rsidRPr="00A22A46">
        <w:rPr>
          <w:rFonts w:ascii="Arial" w:hAnsi="Arial" w:cs="Arial"/>
        </w:rPr>
        <w:t>, (</w:t>
      </w:r>
      <w:r w:rsidRPr="00A22A46">
        <w:rPr>
          <w:rFonts w:ascii="Arial" w:hAnsi="Arial" w:cs="Arial"/>
        </w:rPr>
        <w:t>Suplen</w:t>
      </w:r>
      <w:r w:rsidRPr="00A22A46">
        <w:rPr>
          <w:rFonts w:ascii="Arial" w:hAnsi="Arial" w:cs="Arial"/>
        </w:rPr>
        <w:t xml:space="preserve">te), de fecha 17 de </w:t>
      </w:r>
      <w:r w:rsidR="00885FEF" w:rsidRPr="00A22A46">
        <w:rPr>
          <w:rFonts w:ascii="Arial" w:hAnsi="Arial" w:cs="Arial"/>
        </w:rPr>
        <w:t>febrero</w:t>
      </w:r>
      <w:r w:rsidRPr="00A22A46">
        <w:rPr>
          <w:rFonts w:ascii="Arial" w:hAnsi="Arial" w:cs="Arial"/>
        </w:rPr>
        <w:t xml:space="preserve"> del 2021.</w:t>
      </w:r>
    </w:p>
    <w:p w:rsidR="00225937" w:rsidRPr="00A22A46" w:rsidRDefault="00E47E8D" w:rsidP="00CF10D7">
      <w:pPr>
        <w:numPr>
          <w:ilvl w:val="0"/>
          <w:numId w:val="2"/>
        </w:numPr>
        <w:rPr>
          <w:rFonts w:ascii="Arial" w:hAnsi="Arial" w:cs="Arial"/>
        </w:rPr>
      </w:pPr>
      <w:r w:rsidRPr="00A22A46">
        <w:rPr>
          <w:rFonts w:ascii="Arial" w:hAnsi="Arial" w:cs="Arial"/>
        </w:rPr>
        <w:t>Acreditación de la Representación del partido político</w:t>
      </w:r>
      <w:r w:rsidRPr="00A22A46">
        <w:rPr>
          <w:rFonts w:ascii="Arial" w:hAnsi="Arial" w:cs="Arial"/>
        </w:rPr>
        <w:t xml:space="preserve"> Redes </w:t>
      </w:r>
      <w:r w:rsidRPr="00A22A46">
        <w:rPr>
          <w:rFonts w:ascii="Arial" w:hAnsi="Arial" w:cs="Arial"/>
        </w:rPr>
        <w:t xml:space="preserve">Sociales </w:t>
      </w:r>
      <w:r w:rsidRPr="00A22A46">
        <w:rPr>
          <w:rFonts w:ascii="Arial" w:hAnsi="Arial" w:cs="Arial"/>
        </w:rPr>
        <w:t>Progresistas</w:t>
      </w:r>
      <w:r w:rsidRPr="00A22A46">
        <w:rPr>
          <w:rFonts w:ascii="Arial" w:hAnsi="Arial" w:cs="Arial"/>
        </w:rPr>
        <w:t>, C.</w:t>
      </w:r>
      <w:r w:rsidRPr="00A22A46">
        <w:rPr>
          <w:rFonts w:ascii="Arial" w:hAnsi="Arial" w:cs="Arial"/>
        </w:rPr>
        <w:t xml:space="preserve"> </w:t>
      </w:r>
      <w:r w:rsidRPr="00A22A46">
        <w:rPr>
          <w:rFonts w:ascii="Arial" w:hAnsi="Arial" w:cs="Arial"/>
        </w:rPr>
        <w:t>SANDY DEL CARMEN ELÍAS CÓRDOVA</w:t>
      </w:r>
      <w:r w:rsidRPr="00A22A46">
        <w:rPr>
          <w:rFonts w:ascii="Arial" w:hAnsi="Arial" w:cs="Arial"/>
        </w:rPr>
        <w:t>. (</w:t>
      </w:r>
      <w:r w:rsidRPr="00A22A46">
        <w:rPr>
          <w:rFonts w:ascii="Arial" w:hAnsi="Arial" w:cs="Arial"/>
        </w:rPr>
        <w:t>Propietario),</w:t>
      </w:r>
      <w:r w:rsidR="00885FEF" w:rsidRPr="00A22A46">
        <w:rPr>
          <w:rFonts w:ascii="Arial" w:hAnsi="Arial" w:cs="Arial"/>
        </w:rPr>
        <w:t xml:space="preserve"> de fecha 18 de febrero</w:t>
      </w:r>
      <w:r w:rsidRPr="00A22A46">
        <w:rPr>
          <w:rFonts w:ascii="Arial" w:hAnsi="Arial" w:cs="Arial"/>
        </w:rPr>
        <w:t xml:space="preserve"> del 2021.</w:t>
      </w:r>
      <w:r w:rsidRPr="00A22A46">
        <w:rPr>
          <w:rFonts w:ascii="Arial" w:hAnsi="Arial" w:cs="Arial"/>
        </w:rPr>
        <w:t xml:space="preserve"> </w:t>
      </w:r>
    </w:p>
    <w:p w:rsidR="00F714EC" w:rsidRPr="00A22A46" w:rsidRDefault="00E47E8D" w:rsidP="00CF10D7">
      <w:pPr>
        <w:numPr>
          <w:ilvl w:val="0"/>
          <w:numId w:val="2"/>
        </w:numPr>
        <w:rPr>
          <w:rFonts w:ascii="Arial" w:hAnsi="Arial" w:cs="Arial"/>
        </w:rPr>
      </w:pPr>
      <w:r w:rsidRPr="00A22A46">
        <w:rPr>
          <w:rFonts w:ascii="Arial" w:hAnsi="Arial" w:cs="Arial"/>
        </w:rPr>
        <w:t xml:space="preserve">Oficio con fecha del 23 de </w:t>
      </w:r>
      <w:r w:rsidR="00885FEF" w:rsidRPr="00A22A46">
        <w:rPr>
          <w:rFonts w:ascii="Arial" w:hAnsi="Arial" w:cs="Arial"/>
        </w:rPr>
        <w:t>febrero</w:t>
      </w:r>
      <w:r w:rsidRPr="00A22A46">
        <w:rPr>
          <w:rFonts w:ascii="Arial" w:hAnsi="Arial" w:cs="Arial"/>
        </w:rPr>
        <w:t xml:space="preserve"> del 2021. Jus</w:t>
      </w:r>
      <w:r w:rsidRPr="00A22A46">
        <w:rPr>
          <w:rFonts w:ascii="Arial" w:hAnsi="Arial" w:cs="Arial"/>
        </w:rPr>
        <w:t xml:space="preserve">tificación de Inasistencia del Partido MOVIMIENTO CIUDADANO, de las sesiones anteriormente celebradas. </w:t>
      </w:r>
    </w:p>
    <w:p w:rsidR="00AF126B" w:rsidRPr="00A22A46" w:rsidRDefault="00E47E8D" w:rsidP="00CF10D7">
      <w:pPr>
        <w:numPr>
          <w:ilvl w:val="0"/>
          <w:numId w:val="2"/>
        </w:numPr>
        <w:rPr>
          <w:rFonts w:ascii="Arial" w:hAnsi="Arial" w:cs="Arial"/>
        </w:rPr>
      </w:pPr>
      <w:r w:rsidRPr="00A22A46">
        <w:rPr>
          <w:rFonts w:ascii="Arial" w:hAnsi="Arial" w:cs="Arial"/>
        </w:rPr>
        <w:t xml:space="preserve">Oficio con fecha de 5 de </w:t>
      </w:r>
      <w:r w:rsidR="00885FEF" w:rsidRPr="00A22A46">
        <w:rPr>
          <w:rFonts w:ascii="Arial" w:hAnsi="Arial" w:cs="Arial"/>
        </w:rPr>
        <w:t>marzo</w:t>
      </w:r>
      <w:r w:rsidRPr="00A22A46">
        <w:rPr>
          <w:rFonts w:ascii="Arial" w:hAnsi="Arial" w:cs="Arial"/>
        </w:rPr>
        <w:t xml:space="preserve"> del 2021, por parte del PARTIDO DEL TRABAJO</w:t>
      </w:r>
      <w:r w:rsidRPr="00A22A46">
        <w:rPr>
          <w:rFonts w:ascii="Arial" w:hAnsi="Arial" w:cs="Arial"/>
        </w:rPr>
        <w:t xml:space="preserve"> </w:t>
      </w:r>
      <w:r w:rsidRPr="00A22A46">
        <w:rPr>
          <w:rFonts w:ascii="Arial" w:hAnsi="Arial" w:cs="Arial"/>
        </w:rPr>
        <w:t xml:space="preserve">  Justificación de Inasistencia de la segunda sesión llevada a</w:t>
      </w:r>
      <w:r w:rsidRPr="00A22A46">
        <w:rPr>
          <w:rFonts w:ascii="Arial" w:hAnsi="Arial" w:cs="Arial"/>
        </w:rPr>
        <w:t xml:space="preserve"> cabo por es</w:t>
      </w:r>
      <w:r w:rsidRPr="00A22A46">
        <w:rPr>
          <w:rFonts w:ascii="Arial" w:hAnsi="Arial" w:cs="Arial"/>
        </w:rPr>
        <w:t xml:space="preserve">te Consejo Municipal. </w:t>
      </w:r>
    </w:p>
    <w:p w:rsidR="00CF10D7" w:rsidRPr="00A22A46" w:rsidRDefault="00E47E8D" w:rsidP="00CF10D7">
      <w:pPr>
        <w:numPr>
          <w:ilvl w:val="0"/>
          <w:numId w:val="2"/>
        </w:numPr>
        <w:rPr>
          <w:rFonts w:ascii="Arial" w:hAnsi="Arial" w:cs="Arial"/>
        </w:rPr>
      </w:pPr>
      <w:r w:rsidRPr="00A22A46">
        <w:rPr>
          <w:rFonts w:ascii="Arial" w:hAnsi="Arial" w:cs="Arial"/>
        </w:rPr>
        <w:t xml:space="preserve">Oficio con fecha de 8 de </w:t>
      </w:r>
      <w:r w:rsidR="00885FEF" w:rsidRPr="00A22A46">
        <w:rPr>
          <w:rFonts w:ascii="Arial" w:hAnsi="Arial" w:cs="Arial"/>
        </w:rPr>
        <w:t>marzo</w:t>
      </w:r>
      <w:r w:rsidRPr="00A22A46">
        <w:rPr>
          <w:rFonts w:ascii="Arial" w:hAnsi="Arial" w:cs="Arial"/>
        </w:rPr>
        <w:t xml:space="preserve"> del 2021.  Cambio de propietario del Partido Político MOVIMIENTO CIUDADANO, C. HERBERT IVÁN BASTARRACHEA BASTARRACHEA.</w:t>
      </w:r>
    </w:p>
    <w:p w:rsidR="00CF10D7" w:rsidRPr="00A22A46" w:rsidRDefault="00E47E8D" w:rsidP="00CC3784">
      <w:pPr>
        <w:numPr>
          <w:ilvl w:val="0"/>
          <w:numId w:val="2"/>
        </w:numPr>
        <w:rPr>
          <w:rFonts w:ascii="Arial" w:hAnsi="Arial" w:cs="Arial"/>
        </w:rPr>
      </w:pPr>
      <w:r w:rsidRPr="00A22A46">
        <w:rPr>
          <w:rFonts w:ascii="Arial" w:hAnsi="Arial" w:cs="Arial"/>
        </w:rPr>
        <w:t>Oficio con fecha de 9</w:t>
      </w:r>
      <w:r w:rsidRPr="00A22A46">
        <w:rPr>
          <w:rFonts w:ascii="Arial" w:hAnsi="Arial" w:cs="Arial"/>
        </w:rPr>
        <w:t xml:space="preserve"> de </w:t>
      </w:r>
      <w:r w:rsidR="00885FEF" w:rsidRPr="00A22A46">
        <w:rPr>
          <w:rFonts w:ascii="Arial" w:hAnsi="Arial" w:cs="Arial"/>
        </w:rPr>
        <w:t>marzo</w:t>
      </w:r>
      <w:r w:rsidRPr="00A22A46">
        <w:rPr>
          <w:rFonts w:ascii="Arial" w:hAnsi="Arial" w:cs="Arial"/>
        </w:rPr>
        <w:t xml:space="preserve"> del 2021.  Cambio de propietario del Partido Político</w:t>
      </w:r>
      <w:r w:rsidRPr="00A22A46">
        <w:rPr>
          <w:rFonts w:ascii="Arial" w:hAnsi="Arial" w:cs="Arial"/>
        </w:rPr>
        <w:t xml:space="preserve"> MORENA</w:t>
      </w:r>
      <w:r w:rsidRPr="00A22A46">
        <w:rPr>
          <w:rFonts w:ascii="Arial" w:hAnsi="Arial" w:cs="Arial"/>
        </w:rPr>
        <w:t>, C.</w:t>
      </w:r>
      <w:r w:rsidRPr="00A22A46">
        <w:rPr>
          <w:rFonts w:ascii="Arial" w:hAnsi="Arial" w:cs="Arial"/>
        </w:rPr>
        <w:t xml:space="preserve"> VICTOR MANUEL CEN NAAL</w:t>
      </w:r>
      <w:r w:rsidRPr="00A22A46">
        <w:rPr>
          <w:rFonts w:ascii="Arial" w:hAnsi="Arial" w:cs="Arial"/>
        </w:rPr>
        <w:t xml:space="preserve"> </w:t>
      </w:r>
      <w:r w:rsidRPr="00A22A46">
        <w:rPr>
          <w:rFonts w:ascii="Arial" w:hAnsi="Arial" w:cs="Arial"/>
        </w:rPr>
        <w:t>(Propietario).</w:t>
      </w:r>
    </w:p>
    <w:p w:rsidR="00081A80" w:rsidRPr="00A22A46" w:rsidRDefault="00E47E8D" w:rsidP="00720A99">
      <w:pPr>
        <w:rPr>
          <w:rFonts w:ascii="Arial" w:hAnsi="Arial" w:cs="Arial"/>
        </w:rPr>
      </w:pPr>
      <w:r w:rsidRPr="00A22A46">
        <w:rPr>
          <w:rFonts w:ascii="Arial" w:eastAsia="Bookman Old Style" w:hAnsi="Arial" w:cs="Arial"/>
          <w:color w:val="000000"/>
        </w:rPr>
        <w:t>Por lo que a continuación el consejero presidente con fundamento en los Artículos 168 fracción IV y 179 de la ley de instituciones y procedimie</w:t>
      </w:r>
      <w:r w:rsidRPr="00A22A46">
        <w:rPr>
          <w:rFonts w:ascii="Arial" w:eastAsia="Bookman Old Style" w:hAnsi="Arial" w:cs="Arial"/>
          <w:color w:val="000000"/>
        </w:rPr>
        <w:t>ntos Electorales del Estado de Yucatán, declaró formalmente incorporados a los representantes de los siguientes partidos políticos.</w:t>
      </w:r>
      <w:r w:rsidRPr="00A22A46">
        <w:rPr>
          <w:rFonts w:ascii="Arial" w:hAnsi="Arial" w:cs="Arial"/>
        </w:rPr>
        <w:t xml:space="preserve"> </w:t>
      </w:r>
    </w:p>
    <w:p w:rsidR="00720A99" w:rsidRPr="00A22A46" w:rsidRDefault="00E47E8D" w:rsidP="00720A99">
      <w:pPr>
        <w:rPr>
          <w:rFonts w:ascii="Arial" w:hAnsi="Arial" w:cs="Arial"/>
        </w:rPr>
      </w:pPr>
      <w:r w:rsidRPr="00A22A46">
        <w:rPr>
          <w:rFonts w:ascii="Arial" w:hAnsi="Arial" w:cs="Arial"/>
        </w:rPr>
        <w:t>Continuando con el uso de la voz, el Consejero Presidente con fundamento en el artículo 47 del Reglamento Interior del Inst</w:t>
      </w:r>
      <w:r w:rsidRPr="00A22A46">
        <w:rPr>
          <w:rFonts w:ascii="Arial" w:hAnsi="Arial" w:cs="Arial"/>
        </w:rPr>
        <w:t>ituto Electoral y de Participación Ciudadana de Yucatán, señaló que las representaciones incorporadas en este acto deberán rendir la Protesta Constitucional por medio escrito ante este Consejo Municipal.</w:t>
      </w:r>
    </w:p>
    <w:p w:rsidR="00140EE0" w:rsidRPr="00A22A46" w:rsidRDefault="00E47E8D" w:rsidP="00140EE0">
      <w:pPr>
        <w:rPr>
          <w:rFonts w:ascii="Arial" w:hAnsi="Arial" w:cs="Arial"/>
        </w:rPr>
      </w:pPr>
      <w:r w:rsidRPr="00A22A46">
        <w:rPr>
          <w:rFonts w:ascii="Arial" w:hAnsi="Arial" w:cs="Arial"/>
        </w:rPr>
        <w:t xml:space="preserve">Continuando con el desarrollo de la sesión, el </w:t>
      </w:r>
      <w:r w:rsidRPr="00A22A46">
        <w:rPr>
          <w:rFonts w:ascii="Arial" w:hAnsi="Arial" w:cs="Arial"/>
        </w:rPr>
        <w:t>Secretario Ejecutivo, presentó el punto número seis consistente en</w:t>
      </w:r>
      <w:r w:rsidRPr="00A22A46">
        <w:rPr>
          <w:rFonts w:ascii="Arial" w:hAnsi="Arial" w:cs="Arial"/>
        </w:rPr>
        <w:t xml:space="preserve"> la </w:t>
      </w:r>
      <w:r w:rsidRPr="00A22A46">
        <w:rPr>
          <w:rFonts w:ascii="Arial" w:hAnsi="Arial" w:cs="Arial"/>
        </w:rPr>
        <w:t>Presentación del informe de la Presidencia de este Consejo de las condiciones de equipamiento de la bodega electoral, mecanismos de operación y medidas de seguridad.</w:t>
      </w:r>
    </w:p>
    <w:p w:rsidR="00140EE0" w:rsidRPr="00A22A46" w:rsidRDefault="00E47E8D" w:rsidP="00140EE0">
      <w:pPr>
        <w:rPr>
          <w:rFonts w:ascii="Arial" w:hAnsi="Arial" w:cs="Arial"/>
        </w:rPr>
      </w:pPr>
      <w:r w:rsidRPr="00A22A46">
        <w:rPr>
          <w:rFonts w:ascii="Arial" w:hAnsi="Arial" w:cs="Arial"/>
        </w:rPr>
        <w:t xml:space="preserve">Con fecha del </w:t>
      </w:r>
      <w:r w:rsidRPr="00A22A46">
        <w:rPr>
          <w:rFonts w:ascii="Arial" w:hAnsi="Arial" w:cs="Arial"/>
        </w:rPr>
        <w:t xml:space="preserve">9 de </w:t>
      </w:r>
      <w:r w:rsidR="00885FEF" w:rsidRPr="00A22A46">
        <w:rPr>
          <w:rFonts w:ascii="Arial" w:hAnsi="Arial" w:cs="Arial"/>
        </w:rPr>
        <w:t>marzo</w:t>
      </w:r>
      <w:r w:rsidRPr="00A22A46">
        <w:rPr>
          <w:rFonts w:ascii="Arial" w:hAnsi="Arial" w:cs="Arial"/>
        </w:rPr>
        <w:t xml:space="preserve"> de 2021, la Presidencia de este Consejo hace de conocimiento de sus integrantes lo siguiente respecto de la Bodega Electoral, con fundamento en lo señalado en el numeral 1 del artículo 167 del Reglamento de Elecciones.</w:t>
      </w:r>
    </w:p>
    <w:p w:rsidR="00140EE0" w:rsidRPr="00A22A46" w:rsidRDefault="00E47E8D" w:rsidP="00140EE0">
      <w:pPr>
        <w:jc w:val="center"/>
        <w:rPr>
          <w:rFonts w:ascii="Arial" w:hAnsi="Arial" w:cs="Arial"/>
          <w:b/>
          <w:bCs/>
        </w:rPr>
      </w:pPr>
      <w:r w:rsidRPr="00A22A46">
        <w:rPr>
          <w:rFonts w:ascii="Arial" w:hAnsi="Arial" w:cs="Arial"/>
          <w:b/>
          <w:bCs/>
        </w:rPr>
        <w:t>CONDICIONES DE ACONDICIONAMIENTO</w:t>
      </w:r>
    </w:p>
    <w:tbl>
      <w:tblPr>
        <w:tblStyle w:val="Tablaconcuadrcula"/>
        <w:tblW w:w="0" w:type="auto"/>
        <w:tblLook w:val="04A0" w:firstRow="1" w:lastRow="0" w:firstColumn="1" w:lastColumn="0" w:noHBand="0" w:noVBand="1"/>
      </w:tblPr>
      <w:tblGrid>
        <w:gridCol w:w="2977"/>
        <w:gridCol w:w="2977"/>
        <w:gridCol w:w="2977"/>
      </w:tblGrid>
      <w:tr w:rsidR="00140EE0" w:rsidRPr="00A22A46" w:rsidTr="00885FEF">
        <w:trPr>
          <w:trHeight w:val="608"/>
        </w:trPr>
        <w:tc>
          <w:tcPr>
            <w:tcW w:w="2977" w:type="dxa"/>
          </w:tcPr>
          <w:p w:rsidR="00140EE0" w:rsidRPr="00A22A46" w:rsidRDefault="00E47E8D" w:rsidP="00DC5492">
            <w:pPr>
              <w:jc w:val="center"/>
              <w:rPr>
                <w:rFonts w:ascii="Arial" w:hAnsi="Arial" w:cs="Arial"/>
                <w:b/>
                <w:bCs/>
              </w:rPr>
            </w:pPr>
            <w:r w:rsidRPr="00A22A46">
              <w:rPr>
                <w:rFonts w:ascii="Arial" w:hAnsi="Arial" w:cs="Arial"/>
                <w:b/>
                <w:bCs/>
              </w:rPr>
              <w:t>REQUERIMIENTO</w:t>
            </w:r>
          </w:p>
        </w:tc>
        <w:tc>
          <w:tcPr>
            <w:tcW w:w="2977" w:type="dxa"/>
          </w:tcPr>
          <w:p w:rsidR="00140EE0" w:rsidRPr="00A22A46" w:rsidRDefault="00E47E8D" w:rsidP="00DC5492">
            <w:pPr>
              <w:jc w:val="center"/>
              <w:rPr>
                <w:rFonts w:ascii="Arial" w:hAnsi="Arial" w:cs="Arial"/>
                <w:b/>
                <w:bCs/>
              </w:rPr>
            </w:pPr>
            <w:r w:rsidRPr="00A22A46">
              <w:rPr>
                <w:rFonts w:ascii="Arial" w:hAnsi="Arial" w:cs="Arial"/>
                <w:b/>
                <w:bCs/>
              </w:rPr>
              <w:t>CONDICIONES</w:t>
            </w:r>
          </w:p>
        </w:tc>
        <w:tc>
          <w:tcPr>
            <w:tcW w:w="2977" w:type="dxa"/>
          </w:tcPr>
          <w:p w:rsidR="00140EE0" w:rsidRPr="00A22A46" w:rsidRDefault="00E47E8D" w:rsidP="00DC5492">
            <w:pPr>
              <w:jc w:val="center"/>
              <w:rPr>
                <w:rFonts w:ascii="Arial" w:hAnsi="Arial" w:cs="Arial"/>
                <w:b/>
                <w:bCs/>
              </w:rPr>
            </w:pPr>
            <w:r w:rsidRPr="00A22A46">
              <w:rPr>
                <w:rFonts w:ascii="Arial" w:hAnsi="Arial" w:cs="Arial"/>
                <w:b/>
                <w:bCs/>
              </w:rPr>
              <w:t>ACCIONES NECESARIAS A REALIZAR, EN SU CASO</w:t>
            </w:r>
          </w:p>
        </w:tc>
      </w:tr>
      <w:tr w:rsidR="00140EE0" w:rsidRPr="00A22A46" w:rsidTr="00885FEF">
        <w:trPr>
          <w:trHeight w:val="304"/>
        </w:trPr>
        <w:tc>
          <w:tcPr>
            <w:tcW w:w="2977" w:type="dxa"/>
          </w:tcPr>
          <w:p w:rsidR="00140EE0" w:rsidRPr="00A22A46" w:rsidRDefault="00E47E8D" w:rsidP="00DC5492">
            <w:pPr>
              <w:rPr>
                <w:rFonts w:ascii="Arial" w:hAnsi="Arial" w:cs="Arial"/>
              </w:rPr>
            </w:pPr>
            <w:r w:rsidRPr="00A22A46">
              <w:rPr>
                <w:rFonts w:ascii="Arial" w:hAnsi="Arial" w:cs="Arial"/>
              </w:rPr>
              <w:t>Instalaciones eléctricas</w:t>
            </w:r>
          </w:p>
        </w:tc>
        <w:tc>
          <w:tcPr>
            <w:tcW w:w="2977" w:type="dxa"/>
          </w:tcPr>
          <w:p w:rsidR="00140EE0" w:rsidRPr="00A22A46" w:rsidRDefault="00E47E8D" w:rsidP="00DC5492">
            <w:pPr>
              <w:rPr>
                <w:rFonts w:ascii="Arial" w:hAnsi="Arial" w:cs="Arial"/>
              </w:rPr>
            </w:pPr>
            <w:r w:rsidRPr="00A22A46">
              <w:rPr>
                <w:rFonts w:ascii="Arial" w:hAnsi="Arial" w:cs="Arial"/>
              </w:rPr>
              <w:t>ADECUADAS</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285"/>
        </w:trPr>
        <w:tc>
          <w:tcPr>
            <w:tcW w:w="2977" w:type="dxa"/>
          </w:tcPr>
          <w:p w:rsidR="00140EE0" w:rsidRPr="00A22A46" w:rsidRDefault="00E47E8D" w:rsidP="00DC5492">
            <w:pPr>
              <w:rPr>
                <w:rFonts w:ascii="Arial" w:hAnsi="Arial" w:cs="Arial"/>
              </w:rPr>
            </w:pPr>
            <w:r w:rsidRPr="00A22A46">
              <w:rPr>
                <w:rFonts w:ascii="Arial" w:hAnsi="Arial" w:cs="Arial"/>
              </w:rPr>
              <w:t>Techos</w:t>
            </w:r>
          </w:p>
        </w:tc>
        <w:tc>
          <w:tcPr>
            <w:tcW w:w="2977" w:type="dxa"/>
          </w:tcPr>
          <w:p w:rsidR="00140EE0" w:rsidRPr="00A22A46" w:rsidRDefault="00E47E8D" w:rsidP="00DC5492">
            <w:pPr>
              <w:rPr>
                <w:rFonts w:ascii="Arial" w:hAnsi="Arial" w:cs="Arial"/>
              </w:rPr>
            </w:pPr>
            <w:r w:rsidRPr="00A22A46">
              <w:rPr>
                <w:rFonts w:ascii="Arial" w:hAnsi="Arial" w:cs="Arial"/>
              </w:rPr>
              <w:t>ADECUADAS</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304"/>
        </w:trPr>
        <w:tc>
          <w:tcPr>
            <w:tcW w:w="2977" w:type="dxa"/>
          </w:tcPr>
          <w:p w:rsidR="00140EE0" w:rsidRPr="00A22A46" w:rsidRDefault="00E47E8D" w:rsidP="00DC5492">
            <w:pPr>
              <w:rPr>
                <w:rFonts w:ascii="Arial" w:hAnsi="Arial" w:cs="Arial"/>
              </w:rPr>
            </w:pPr>
            <w:r w:rsidRPr="00A22A46">
              <w:rPr>
                <w:rFonts w:ascii="Arial" w:hAnsi="Arial" w:cs="Arial"/>
              </w:rPr>
              <w:t>Drenaje pluvial</w:t>
            </w:r>
          </w:p>
        </w:tc>
        <w:tc>
          <w:tcPr>
            <w:tcW w:w="2977" w:type="dxa"/>
          </w:tcPr>
          <w:p w:rsidR="00140EE0" w:rsidRPr="00A22A46" w:rsidRDefault="00E47E8D" w:rsidP="00DC5492">
            <w:pPr>
              <w:rPr>
                <w:rFonts w:ascii="Arial" w:hAnsi="Arial" w:cs="Arial"/>
              </w:rPr>
            </w:pPr>
            <w:r w:rsidRPr="00A22A46">
              <w:rPr>
                <w:rFonts w:ascii="Arial" w:hAnsi="Arial" w:cs="Arial"/>
              </w:rPr>
              <w:t>ADECUADAS</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285"/>
        </w:trPr>
        <w:tc>
          <w:tcPr>
            <w:tcW w:w="2977" w:type="dxa"/>
          </w:tcPr>
          <w:p w:rsidR="00140EE0" w:rsidRPr="00A22A46" w:rsidRDefault="00E47E8D" w:rsidP="00DC5492">
            <w:pPr>
              <w:rPr>
                <w:rFonts w:ascii="Arial" w:hAnsi="Arial" w:cs="Arial"/>
              </w:rPr>
            </w:pPr>
            <w:r w:rsidRPr="00A22A46">
              <w:rPr>
                <w:rFonts w:ascii="Arial" w:hAnsi="Arial" w:cs="Arial"/>
              </w:rPr>
              <w:t>Ventanas</w:t>
            </w:r>
          </w:p>
        </w:tc>
        <w:tc>
          <w:tcPr>
            <w:tcW w:w="2977" w:type="dxa"/>
          </w:tcPr>
          <w:p w:rsidR="00140EE0" w:rsidRPr="00A22A46" w:rsidRDefault="00E47E8D" w:rsidP="00DC5492">
            <w:pPr>
              <w:rPr>
                <w:rFonts w:ascii="Arial" w:hAnsi="Arial" w:cs="Arial"/>
              </w:rPr>
            </w:pPr>
            <w:r w:rsidRPr="00A22A46">
              <w:rPr>
                <w:rFonts w:ascii="Arial" w:hAnsi="Arial" w:cs="Arial"/>
              </w:rPr>
              <w:t>ADECUADAS</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304"/>
        </w:trPr>
        <w:tc>
          <w:tcPr>
            <w:tcW w:w="2977" w:type="dxa"/>
          </w:tcPr>
          <w:p w:rsidR="00140EE0" w:rsidRPr="00A22A46" w:rsidRDefault="00E47E8D" w:rsidP="00DC5492">
            <w:pPr>
              <w:rPr>
                <w:rFonts w:ascii="Arial" w:hAnsi="Arial" w:cs="Arial"/>
              </w:rPr>
            </w:pPr>
            <w:r w:rsidRPr="00A22A46">
              <w:rPr>
                <w:rFonts w:ascii="Arial" w:hAnsi="Arial" w:cs="Arial"/>
              </w:rPr>
              <w:lastRenderedPageBreak/>
              <w:t>Muros</w:t>
            </w:r>
          </w:p>
        </w:tc>
        <w:tc>
          <w:tcPr>
            <w:tcW w:w="2977" w:type="dxa"/>
          </w:tcPr>
          <w:p w:rsidR="00140EE0" w:rsidRPr="00A22A46" w:rsidRDefault="00E47E8D" w:rsidP="00DC5492">
            <w:pPr>
              <w:rPr>
                <w:rFonts w:ascii="Arial" w:hAnsi="Arial" w:cs="Arial"/>
              </w:rPr>
            </w:pPr>
            <w:r w:rsidRPr="00A22A46">
              <w:rPr>
                <w:rFonts w:ascii="Arial" w:hAnsi="Arial" w:cs="Arial"/>
              </w:rPr>
              <w:t>ADECUADOS</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608"/>
        </w:trPr>
        <w:tc>
          <w:tcPr>
            <w:tcW w:w="2977" w:type="dxa"/>
          </w:tcPr>
          <w:p w:rsidR="00140EE0" w:rsidRPr="00A22A46" w:rsidRDefault="00E47E8D" w:rsidP="00DC5492">
            <w:pPr>
              <w:rPr>
                <w:rFonts w:ascii="Arial" w:hAnsi="Arial" w:cs="Arial"/>
              </w:rPr>
            </w:pPr>
            <w:r w:rsidRPr="00A22A46">
              <w:rPr>
                <w:rFonts w:ascii="Arial" w:hAnsi="Arial" w:cs="Arial"/>
              </w:rPr>
              <w:t>Cerraduras</w:t>
            </w:r>
          </w:p>
        </w:tc>
        <w:tc>
          <w:tcPr>
            <w:tcW w:w="2977" w:type="dxa"/>
          </w:tcPr>
          <w:p w:rsidR="00140EE0" w:rsidRPr="00A22A46" w:rsidRDefault="00E47E8D" w:rsidP="00DC5492">
            <w:pPr>
              <w:rPr>
                <w:rFonts w:ascii="Arial" w:hAnsi="Arial" w:cs="Arial"/>
              </w:rPr>
            </w:pPr>
            <w:r w:rsidRPr="00A22A46">
              <w:rPr>
                <w:rFonts w:ascii="Arial" w:hAnsi="Arial" w:cs="Arial"/>
              </w:rPr>
              <w:t xml:space="preserve">FUNCIONANDO </w:t>
            </w:r>
            <w:r w:rsidRPr="00A22A46">
              <w:rPr>
                <w:rFonts w:ascii="Arial" w:hAnsi="Arial" w:cs="Arial"/>
              </w:rPr>
              <w:t>CORRECTAMENTE</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304"/>
        </w:trPr>
        <w:tc>
          <w:tcPr>
            <w:tcW w:w="2977" w:type="dxa"/>
          </w:tcPr>
          <w:p w:rsidR="00140EE0" w:rsidRPr="00A22A46" w:rsidRDefault="00E47E8D" w:rsidP="00DC5492">
            <w:pPr>
              <w:rPr>
                <w:rFonts w:ascii="Arial" w:hAnsi="Arial" w:cs="Arial"/>
              </w:rPr>
            </w:pPr>
            <w:r w:rsidRPr="00A22A46">
              <w:rPr>
                <w:rFonts w:ascii="Arial" w:hAnsi="Arial" w:cs="Arial"/>
              </w:rPr>
              <w:t>Pisos</w:t>
            </w:r>
          </w:p>
        </w:tc>
        <w:tc>
          <w:tcPr>
            <w:tcW w:w="2977" w:type="dxa"/>
          </w:tcPr>
          <w:p w:rsidR="00140EE0" w:rsidRPr="00A22A46" w:rsidRDefault="00E47E8D" w:rsidP="00DC5492">
            <w:pPr>
              <w:rPr>
                <w:rFonts w:ascii="Arial" w:hAnsi="Arial" w:cs="Arial"/>
              </w:rPr>
            </w:pPr>
            <w:r w:rsidRPr="00A22A46">
              <w:rPr>
                <w:rFonts w:ascii="Arial" w:hAnsi="Arial" w:cs="Arial"/>
              </w:rPr>
              <w:t>EN BUEN ESTADO</w:t>
            </w:r>
          </w:p>
        </w:tc>
        <w:tc>
          <w:tcPr>
            <w:tcW w:w="2977" w:type="dxa"/>
          </w:tcPr>
          <w:p w:rsidR="00140EE0" w:rsidRPr="00A22A46" w:rsidRDefault="00E47E8D" w:rsidP="00DC5492">
            <w:pPr>
              <w:rPr>
                <w:rFonts w:ascii="Arial" w:hAnsi="Arial" w:cs="Arial"/>
              </w:rPr>
            </w:pPr>
            <w:r w:rsidRPr="00A22A46">
              <w:rPr>
                <w:rFonts w:ascii="Arial" w:hAnsi="Arial" w:cs="Arial"/>
              </w:rPr>
              <w:t>NINGUNO</w:t>
            </w:r>
          </w:p>
        </w:tc>
      </w:tr>
      <w:tr w:rsidR="00140EE0" w:rsidRPr="00A22A46" w:rsidTr="00885FEF">
        <w:trPr>
          <w:trHeight w:val="304"/>
        </w:trPr>
        <w:tc>
          <w:tcPr>
            <w:tcW w:w="2977" w:type="dxa"/>
          </w:tcPr>
          <w:p w:rsidR="00140EE0" w:rsidRPr="00A22A46" w:rsidRDefault="00E47E8D" w:rsidP="00DC5492">
            <w:pPr>
              <w:rPr>
                <w:rFonts w:ascii="Arial" w:hAnsi="Arial" w:cs="Arial"/>
              </w:rPr>
            </w:pPr>
            <w:r w:rsidRPr="00A22A46">
              <w:rPr>
                <w:rFonts w:ascii="Arial" w:hAnsi="Arial" w:cs="Arial"/>
              </w:rPr>
              <w:t>Baño</w:t>
            </w:r>
          </w:p>
        </w:tc>
        <w:tc>
          <w:tcPr>
            <w:tcW w:w="2977" w:type="dxa"/>
          </w:tcPr>
          <w:p w:rsidR="00140EE0" w:rsidRPr="00A22A46" w:rsidRDefault="00E47E8D" w:rsidP="00DC5492">
            <w:pPr>
              <w:rPr>
                <w:rFonts w:ascii="Arial" w:hAnsi="Arial" w:cs="Arial"/>
              </w:rPr>
            </w:pPr>
            <w:r w:rsidRPr="00A22A46">
              <w:rPr>
                <w:rFonts w:ascii="Arial" w:hAnsi="Arial" w:cs="Arial"/>
              </w:rPr>
              <w:t>INADECUADO</w:t>
            </w:r>
          </w:p>
        </w:tc>
        <w:tc>
          <w:tcPr>
            <w:tcW w:w="2977" w:type="dxa"/>
          </w:tcPr>
          <w:p w:rsidR="00140EE0" w:rsidRPr="00A22A46" w:rsidRDefault="00E47E8D" w:rsidP="00DC5492">
            <w:pPr>
              <w:rPr>
                <w:rFonts w:ascii="Arial" w:hAnsi="Arial" w:cs="Arial"/>
              </w:rPr>
            </w:pPr>
            <w:r w:rsidRPr="00A22A46">
              <w:rPr>
                <w:rFonts w:ascii="Arial" w:hAnsi="Arial" w:cs="Arial"/>
              </w:rPr>
              <w:t>REPARACIÓN DE LA TAZA DEL BACÍN DEL BAÑO</w:t>
            </w:r>
          </w:p>
          <w:p w:rsidR="00140EE0" w:rsidRPr="00A22A46" w:rsidRDefault="00E47E8D" w:rsidP="00DC5492">
            <w:pPr>
              <w:rPr>
                <w:rFonts w:ascii="Arial" w:hAnsi="Arial" w:cs="Arial"/>
              </w:rPr>
            </w:pPr>
            <w:r w:rsidRPr="00A22A46">
              <w:rPr>
                <w:rFonts w:ascii="Arial" w:hAnsi="Arial" w:cs="Arial"/>
              </w:rPr>
              <w:t>CAMBIO DE LLAVE DEL LAVABO</w:t>
            </w:r>
          </w:p>
          <w:p w:rsidR="00140EE0" w:rsidRPr="00A22A46" w:rsidRDefault="00E47E8D" w:rsidP="00DC5492">
            <w:pPr>
              <w:rPr>
                <w:rFonts w:ascii="Arial" w:hAnsi="Arial" w:cs="Arial"/>
              </w:rPr>
            </w:pPr>
            <w:r w:rsidRPr="00A22A46">
              <w:rPr>
                <w:rFonts w:ascii="Arial" w:hAnsi="Arial" w:cs="Arial"/>
              </w:rPr>
              <w:t>CAMBIO DE ACCESORIOS DEL BACÍN</w:t>
            </w:r>
          </w:p>
          <w:p w:rsidR="00140EE0" w:rsidRPr="00A22A46" w:rsidRDefault="00E47E8D" w:rsidP="00DC5492">
            <w:pPr>
              <w:rPr>
                <w:rFonts w:ascii="Arial" w:hAnsi="Arial" w:cs="Arial"/>
              </w:rPr>
            </w:pPr>
            <w:r w:rsidRPr="00A22A46">
              <w:rPr>
                <w:rFonts w:ascii="Arial" w:hAnsi="Arial" w:cs="Arial"/>
              </w:rPr>
              <w:t xml:space="preserve"> </w:t>
            </w:r>
          </w:p>
        </w:tc>
      </w:tr>
    </w:tbl>
    <w:p w:rsidR="00CE2921" w:rsidRPr="00A22A46" w:rsidRDefault="00E47E8D" w:rsidP="00885FEF">
      <w:pPr>
        <w:rPr>
          <w:rFonts w:ascii="Arial" w:hAnsi="Arial" w:cs="Arial"/>
          <w:b/>
          <w:bCs/>
        </w:rPr>
      </w:pPr>
    </w:p>
    <w:p w:rsidR="00F714EC" w:rsidRPr="00A22A46" w:rsidRDefault="00E47E8D" w:rsidP="00140EE0">
      <w:pPr>
        <w:jc w:val="center"/>
        <w:rPr>
          <w:rFonts w:ascii="Arial" w:hAnsi="Arial" w:cs="Arial"/>
          <w:b/>
          <w:bCs/>
        </w:rPr>
      </w:pPr>
    </w:p>
    <w:p w:rsidR="00140EE0" w:rsidRPr="00A22A46" w:rsidRDefault="00E47E8D" w:rsidP="00140EE0">
      <w:pPr>
        <w:jc w:val="center"/>
        <w:rPr>
          <w:rFonts w:ascii="Arial" w:hAnsi="Arial" w:cs="Arial"/>
          <w:b/>
          <w:bCs/>
        </w:rPr>
      </w:pPr>
      <w:r w:rsidRPr="00A22A46">
        <w:rPr>
          <w:rFonts w:ascii="Arial" w:hAnsi="Arial" w:cs="Arial"/>
          <w:b/>
          <w:bCs/>
        </w:rPr>
        <w:t>CONDICIONES DE EQUIPAMIENTO</w:t>
      </w:r>
    </w:p>
    <w:tbl>
      <w:tblPr>
        <w:tblStyle w:val="Tablaconcuadrcula"/>
        <w:tblW w:w="0" w:type="auto"/>
        <w:tblLook w:val="04A0" w:firstRow="1" w:lastRow="0" w:firstColumn="1" w:lastColumn="0" w:noHBand="0" w:noVBand="1"/>
      </w:tblPr>
      <w:tblGrid>
        <w:gridCol w:w="2960"/>
        <w:gridCol w:w="2960"/>
      </w:tblGrid>
      <w:tr w:rsidR="00140EE0" w:rsidRPr="00A22A46" w:rsidTr="00885FEF">
        <w:trPr>
          <w:trHeight w:val="279"/>
        </w:trPr>
        <w:tc>
          <w:tcPr>
            <w:tcW w:w="2960" w:type="dxa"/>
          </w:tcPr>
          <w:p w:rsidR="00140EE0" w:rsidRPr="00A22A46" w:rsidRDefault="00E47E8D" w:rsidP="00DC5492">
            <w:pPr>
              <w:jc w:val="center"/>
              <w:rPr>
                <w:rFonts w:ascii="Arial" w:hAnsi="Arial" w:cs="Arial"/>
                <w:b/>
                <w:bCs/>
              </w:rPr>
            </w:pPr>
            <w:r w:rsidRPr="00A22A46">
              <w:rPr>
                <w:rFonts w:ascii="Arial" w:hAnsi="Arial" w:cs="Arial"/>
                <w:b/>
                <w:bCs/>
              </w:rPr>
              <w:t>REQUERIMIENTO</w:t>
            </w:r>
          </w:p>
        </w:tc>
        <w:tc>
          <w:tcPr>
            <w:tcW w:w="2960" w:type="dxa"/>
          </w:tcPr>
          <w:p w:rsidR="00140EE0" w:rsidRPr="00A22A46" w:rsidRDefault="00E47E8D" w:rsidP="00DC5492">
            <w:pPr>
              <w:jc w:val="center"/>
              <w:rPr>
                <w:rFonts w:ascii="Arial" w:hAnsi="Arial" w:cs="Arial"/>
                <w:b/>
                <w:bCs/>
              </w:rPr>
            </w:pPr>
            <w:r w:rsidRPr="00A22A46">
              <w:rPr>
                <w:rFonts w:ascii="Arial" w:hAnsi="Arial" w:cs="Arial"/>
                <w:b/>
                <w:bCs/>
              </w:rPr>
              <w:t>REQUERIMIENTO</w:t>
            </w:r>
          </w:p>
        </w:tc>
      </w:tr>
      <w:tr w:rsidR="00140EE0" w:rsidRPr="00A22A46" w:rsidTr="00885FEF">
        <w:trPr>
          <w:trHeight w:val="279"/>
        </w:trPr>
        <w:tc>
          <w:tcPr>
            <w:tcW w:w="2960" w:type="dxa"/>
          </w:tcPr>
          <w:p w:rsidR="00140EE0" w:rsidRPr="00A22A46" w:rsidRDefault="00E47E8D" w:rsidP="00DC5492">
            <w:pPr>
              <w:rPr>
                <w:rFonts w:ascii="Arial" w:hAnsi="Arial" w:cs="Arial"/>
              </w:rPr>
            </w:pPr>
            <w:r w:rsidRPr="00A22A46">
              <w:rPr>
                <w:rFonts w:ascii="Arial" w:hAnsi="Arial" w:cs="Arial"/>
              </w:rPr>
              <w:t>Lámpara de emergencia</w:t>
            </w:r>
          </w:p>
        </w:tc>
        <w:tc>
          <w:tcPr>
            <w:tcW w:w="2960" w:type="dxa"/>
          </w:tcPr>
          <w:p w:rsidR="00140EE0" w:rsidRPr="00A22A46" w:rsidRDefault="00E47E8D" w:rsidP="00DC5492">
            <w:pPr>
              <w:rPr>
                <w:rFonts w:ascii="Arial" w:hAnsi="Arial" w:cs="Arial"/>
              </w:rPr>
            </w:pPr>
            <w:r w:rsidRPr="00A22A46">
              <w:rPr>
                <w:rFonts w:ascii="Arial" w:hAnsi="Arial" w:cs="Arial"/>
              </w:rPr>
              <w:t>SI SE REQUIERE</w:t>
            </w:r>
          </w:p>
        </w:tc>
      </w:tr>
      <w:tr w:rsidR="00140EE0" w:rsidRPr="00A22A46" w:rsidTr="00885FEF">
        <w:trPr>
          <w:trHeight w:val="540"/>
        </w:trPr>
        <w:tc>
          <w:tcPr>
            <w:tcW w:w="2960" w:type="dxa"/>
          </w:tcPr>
          <w:p w:rsidR="00140EE0" w:rsidRPr="00A22A46" w:rsidRDefault="00E47E8D" w:rsidP="00DC5492">
            <w:pPr>
              <w:rPr>
                <w:rFonts w:ascii="Arial" w:hAnsi="Arial" w:cs="Arial"/>
              </w:rPr>
            </w:pPr>
            <w:r w:rsidRPr="00A22A46">
              <w:rPr>
                <w:rFonts w:ascii="Arial" w:hAnsi="Arial" w:cs="Arial"/>
              </w:rPr>
              <w:t>Señalizaciones de Ruta de Evacuación y de no Fumar.</w:t>
            </w:r>
          </w:p>
        </w:tc>
        <w:tc>
          <w:tcPr>
            <w:tcW w:w="2960" w:type="dxa"/>
          </w:tcPr>
          <w:p w:rsidR="00140EE0" w:rsidRPr="00A22A46" w:rsidRDefault="00E47E8D" w:rsidP="00DC5492">
            <w:pPr>
              <w:rPr>
                <w:rFonts w:ascii="Arial" w:hAnsi="Arial" w:cs="Arial"/>
              </w:rPr>
            </w:pPr>
            <w:r w:rsidRPr="00A22A46">
              <w:rPr>
                <w:rFonts w:ascii="Arial" w:hAnsi="Arial" w:cs="Arial"/>
              </w:rPr>
              <w:t>SI SE REQUIERE</w:t>
            </w:r>
          </w:p>
        </w:tc>
      </w:tr>
      <w:tr w:rsidR="00140EE0" w:rsidRPr="00A22A46" w:rsidTr="00885FEF">
        <w:trPr>
          <w:trHeight w:val="279"/>
        </w:trPr>
        <w:tc>
          <w:tcPr>
            <w:tcW w:w="2960" w:type="dxa"/>
          </w:tcPr>
          <w:p w:rsidR="00140EE0" w:rsidRPr="00A22A46" w:rsidRDefault="00E47E8D" w:rsidP="00DC5492">
            <w:pPr>
              <w:rPr>
                <w:rFonts w:ascii="Arial" w:hAnsi="Arial" w:cs="Arial"/>
              </w:rPr>
            </w:pPr>
            <w:r w:rsidRPr="00A22A46">
              <w:rPr>
                <w:rFonts w:ascii="Arial" w:hAnsi="Arial" w:cs="Arial"/>
              </w:rPr>
              <w:t>Delimitación de áreas</w:t>
            </w:r>
          </w:p>
        </w:tc>
        <w:tc>
          <w:tcPr>
            <w:tcW w:w="2960" w:type="dxa"/>
          </w:tcPr>
          <w:p w:rsidR="00140EE0" w:rsidRPr="00A22A46" w:rsidRDefault="00E47E8D" w:rsidP="00DC5492">
            <w:pPr>
              <w:rPr>
                <w:rFonts w:ascii="Arial" w:hAnsi="Arial" w:cs="Arial"/>
              </w:rPr>
            </w:pPr>
            <w:r w:rsidRPr="00A22A46">
              <w:rPr>
                <w:rFonts w:ascii="Arial" w:hAnsi="Arial" w:cs="Arial"/>
              </w:rPr>
              <w:t>SI SE REQUIERE</w:t>
            </w:r>
          </w:p>
        </w:tc>
      </w:tr>
      <w:tr w:rsidR="00140EE0" w:rsidRPr="00A22A46" w:rsidTr="00885FEF">
        <w:trPr>
          <w:trHeight w:val="279"/>
        </w:trPr>
        <w:tc>
          <w:tcPr>
            <w:tcW w:w="2960" w:type="dxa"/>
          </w:tcPr>
          <w:p w:rsidR="00140EE0" w:rsidRPr="00A22A46" w:rsidRDefault="00E47E8D" w:rsidP="00DC5492">
            <w:pPr>
              <w:rPr>
                <w:rFonts w:ascii="Arial" w:hAnsi="Arial" w:cs="Arial"/>
              </w:rPr>
            </w:pPr>
            <w:r w:rsidRPr="00A22A46">
              <w:rPr>
                <w:rFonts w:ascii="Arial" w:hAnsi="Arial" w:cs="Arial"/>
              </w:rPr>
              <w:t>Anaqueles</w:t>
            </w:r>
          </w:p>
        </w:tc>
        <w:tc>
          <w:tcPr>
            <w:tcW w:w="2960" w:type="dxa"/>
          </w:tcPr>
          <w:p w:rsidR="00140EE0" w:rsidRPr="00A22A46" w:rsidRDefault="00E47E8D" w:rsidP="00DC5492">
            <w:pPr>
              <w:rPr>
                <w:rFonts w:ascii="Arial" w:hAnsi="Arial" w:cs="Arial"/>
              </w:rPr>
            </w:pPr>
            <w:r w:rsidRPr="00A22A46">
              <w:rPr>
                <w:rFonts w:ascii="Arial" w:hAnsi="Arial" w:cs="Arial"/>
              </w:rPr>
              <w:t>SI SE REQUIERE</w:t>
            </w:r>
          </w:p>
        </w:tc>
      </w:tr>
      <w:tr w:rsidR="00140EE0" w:rsidRPr="00A22A46" w:rsidTr="00885FEF">
        <w:trPr>
          <w:trHeight w:val="279"/>
        </w:trPr>
        <w:tc>
          <w:tcPr>
            <w:tcW w:w="2960" w:type="dxa"/>
          </w:tcPr>
          <w:p w:rsidR="00140EE0" w:rsidRPr="00A22A46" w:rsidRDefault="00E47E8D" w:rsidP="00DC5492">
            <w:pPr>
              <w:rPr>
                <w:rFonts w:ascii="Arial" w:hAnsi="Arial" w:cs="Arial"/>
              </w:rPr>
            </w:pPr>
            <w:r w:rsidRPr="00A22A46">
              <w:rPr>
                <w:rFonts w:ascii="Arial" w:hAnsi="Arial" w:cs="Arial"/>
              </w:rPr>
              <w:t>Baño</w:t>
            </w:r>
          </w:p>
        </w:tc>
        <w:tc>
          <w:tcPr>
            <w:tcW w:w="2960" w:type="dxa"/>
          </w:tcPr>
          <w:p w:rsidR="00140EE0" w:rsidRPr="00A22A46" w:rsidRDefault="00E47E8D" w:rsidP="00DC5492">
            <w:pPr>
              <w:rPr>
                <w:rFonts w:ascii="Arial" w:hAnsi="Arial" w:cs="Arial"/>
              </w:rPr>
            </w:pPr>
            <w:r w:rsidRPr="00A22A46">
              <w:rPr>
                <w:rFonts w:ascii="Arial" w:hAnsi="Arial" w:cs="Arial"/>
              </w:rPr>
              <w:t>ACCESORIOS</w:t>
            </w:r>
          </w:p>
          <w:p w:rsidR="00140EE0" w:rsidRPr="00A22A46" w:rsidRDefault="00E47E8D" w:rsidP="00DC5492">
            <w:pPr>
              <w:rPr>
                <w:rFonts w:ascii="Arial" w:hAnsi="Arial" w:cs="Arial"/>
              </w:rPr>
            </w:pPr>
            <w:r w:rsidRPr="00A22A46">
              <w:rPr>
                <w:rFonts w:ascii="Arial" w:hAnsi="Arial" w:cs="Arial"/>
              </w:rPr>
              <w:t>PEGAMENTO</w:t>
            </w:r>
          </w:p>
          <w:p w:rsidR="00140EE0" w:rsidRPr="00A22A46" w:rsidRDefault="00E47E8D" w:rsidP="00DC5492">
            <w:pPr>
              <w:rPr>
                <w:rFonts w:ascii="Arial" w:hAnsi="Arial" w:cs="Arial"/>
              </w:rPr>
            </w:pPr>
            <w:r w:rsidRPr="00A22A46">
              <w:rPr>
                <w:rFonts w:ascii="Arial" w:hAnsi="Arial" w:cs="Arial"/>
              </w:rPr>
              <w:t xml:space="preserve"> JUEGO DE HERRAJES</w:t>
            </w:r>
          </w:p>
          <w:p w:rsidR="00140EE0" w:rsidRPr="00A22A46" w:rsidRDefault="00E47E8D" w:rsidP="00DC5492">
            <w:pPr>
              <w:rPr>
                <w:rFonts w:ascii="Arial" w:hAnsi="Arial" w:cs="Arial"/>
              </w:rPr>
            </w:pPr>
            <w:r w:rsidRPr="00A22A46">
              <w:rPr>
                <w:rFonts w:ascii="Arial" w:hAnsi="Arial" w:cs="Arial"/>
              </w:rPr>
              <w:t>COFLEX PARA W.C</w:t>
            </w:r>
          </w:p>
          <w:p w:rsidR="00140EE0" w:rsidRPr="00A22A46" w:rsidRDefault="00E47E8D" w:rsidP="00DC5492">
            <w:pPr>
              <w:rPr>
                <w:rFonts w:ascii="Arial" w:hAnsi="Arial" w:cs="Arial"/>
              </w:rPr>
            </w:pPr>
            <w:r w:rsidRPr="00A22A46">
              <w:rPr>
                <w:rFonts w:ascii="Arial" w:hAnsi="Arial" w:cs="Arial"/>
              </w:rPr>
              <w:t>EMPAQUE PARA JARDÍN</w:t>
            </w:r>
          </w:p>
          <w:p w:rsidR="00140EE0" w:rsidRPr="00A22A46" w:rsidRDefault="00E47E8D" w:rsidP="00DC5492">
            <w:pPr>
              <w:rPr>
                <w:rFonts w:ascii="Arial" w:hAnsi="Arial" w:cs="Arial"/>
              </w:rPr>
            </w:pPr>
            <w:r w:rsidRPr="00A22A46">
              <w:rPr>
                <w:rFonts w:ascii="Arial" w:hAnsi="Arial" w:cs="Arial"/>
              </w:rPr>
              <w:t>LLAVE DE JARDIN</w:t>
            </w:r>
          </w:p>
        </w:tc>
      </w:tr>
    </w:tbl>
    <w:p w:rsidR="00140EE0" w:rsidRPr="00A22A46" w:rsidRDefault="00E47E8D" w:rsidP="00140EE0">
      <w:pPr>
        <w:rPr>
          <w:rFonts w:ascii="Arial" w:hAnsi="Arial" w:cs="Arial"/>
        </w:rPr>
      </w:pPr>
    </w:p>
    <w:p w:rsidR="004E0D48" w:rsidRPr="00A22A46" w:rsidRDefault="00E47E8D" w:rsidP="004E0D48">
      <w:pPr>
        <w:rPr>
          <w:rFonts w:ascii="Arial" w:hAnsi="Arial" w:cs="Arial"/>
        </w:rPr>
      </w:pPr>
      <w:r w:rsidRPr="00A22A46">
        <w:rPr>
          <w:rFonts w:ascii="Arial" w:hAnsi="Arial" w:cs="Arial"/>
        </w:rPr>
        <w:t>MECANISMOS DE OPERACIÓN</w:t>
      </w:r>
    </w:p>
    <w:p w:rsidR="004E0D48" w:rsidRPr="00A22A46" w:rsidRDefault="00E47E8D" w:rsidP="004E0D48">
      <w:pPr>
        <w:rPr>
          <w:rFonts w:ascii="Arial" w:hAnsi="Arial" w:cs="Arial"/>
        </w:rPr>
      </w:pPr>
      <w:r w:rsidRPr="00A22A46">
        <w:rPr>
          <w:rFonts w:ascii="Arial" w:hAnsi="Arial" w:cs="Arial"/>
        </w:rPr>
        <w:t>Los mecanismos dispuestos actualmente para la operación y funcionamiento de la Bodega Electoral de este Consejo son los siguientes:</w:t>
      </w:r>
    </w:p>
    <w:p w:rsidR="004E0D48" w:rsidRPr="00A22A46" w:rsidRDefault="00E47E8D" w:rsidP="004E0D48">
      <w:pPr>
        <w:rPr>
          <w:rFonts w:ascii="Arial" w:hAnsi="Arial" w:cs="Arial"/>
        </w:rPr>
      </w:pPr>
      <w:r w:rsidRPr="00A22A46">
        <w:rPr>
          <w:rFonts w:ascii="Arial" w:hAnsi="Arial" w:cs="Arial"/>
        </w:rPr>
        <w:t xml:space="preserve">1) La documentación electoral obrará en un espacio de seguridad al interior de la bodega electoral, </w:t>
      </w:r>
      <w:r w:rsidRPr="00A22A46">
        <w:rPr>
          <w:rFonts w:ascii="Arial" w:hAnsi="Arial" w:cs="Arial"/>
        </w:rPr>
        <w:t xml:space="preserve">las cuales serán entregadas a este Consejo por conducto del personal autorizado por el Consejo General del Instituto Electoral y de Participación Ciudadana de Yucatán </w:t>
      </w:r>
    </w:p>
    <w:p w:rsidR="004E0D48" w:rsidRPr="00A22A46" w:rsidRDefault="00E47E8D" w:rsidP="004E0D48">
      <w:pPr>
        <w:rPr>
          <w:rFonts w:ascii="Arial" w:hAnsi="Arial" w:cs="Arial"/>
        </w:rPr>
      </w:pPr>
      <w:r w:rsidRPr="00A22A46">
        <w:rPr>
          <w:rFonts w:ascii="Arial" w:hAnsi="Arial" w:cs="Arial"/>
        </w:rPr>
        <w:t>2) Cuando por causa justificada sea necesaria la apertura de la Bodega Electoral de este</w:t>
      </w:r>
      <w:r w:rsidRPr="00A22A46">
        <w:rPr>
          <w:rFonts w:ascii="Arial" w:hAnsi="Arial" w:cs="Arial"/>
        </w:rPr>
        <w:t xml:space="preserve"> Consejo, se notificará por escrito a los integrantes de este y a las representaciones de partidos políticos y en su caso de candidaturas independientes acreditadas, a fin de que puedan dar fe del hecho y verificar las condiciones antes y después de la ape</w:t>
      </w:r>
      <w:r w:rsidRPr="00A22A46">
        <w:rPr>
          <w:rFonts w:ascii="Arial" w:hAnsi="Arial" w:cs="Arial"/>
        </w:rPr>
        <w:t>rtura.</w:t>
      </w:r>
    </w:p>
    <w:p w:rsidR="004E0D48" w:rsidRPr="00A22A46" w:rsidRDefault="00E47E8D" w:rsidP="004E0D48">
      <w:pPr>
        <w:rPr>
          <w:rFonts w:ascii="Arial" w:hAnsi="Arial" w:cs="Arial"/>
        </w:rPr>
      </w:pPr>
      <w:r w:rsidRPr="00A22A46">
        <w:rPr>
          <w:rFonts w:ascii="Arial" w:hAnsi="Arial" w:cs="Arial"/>
        </w:rPr>
        <w:t>3) Al momento de volver a cerrar la puerta de acceso a la bodega, se deberá colocar sin excepción el sello consistente en fajillas de papel a las que se les estampará el sello de este Consejo Electoral y las firmas de los integrantes de este, así co</w:t>
      </w:r>
      <w:r w:rsidRPr="00A22A46">
        <w:rPr>
          <w:rFonts w:ascii="Arial" w:hAnsi="Arial" w:cs="Arial"/>
        </w:rPr>
        <w:t>mo de las representaciones de partidos políticos y en su caso candidaturas independientes que deseen hacerlo.</w:t>
      </w:r>
    </w:p>
    <w:p w:rsidR="004E0D48" w:rsidRPr="00A22A46" w:rsidRDefault="00E47E8D" w:rsidP="004E0D48">
      <w:pPr>
        <w:rPr>
          <w:rFonts w:ascii="Arial" w:hAnsi="Arial" w:cs="Arial"/>
        </w:rPr>
      </w:pPr>
      <w:r w:rsidRPr="00A22A46">
        <w:rPr>
          <w:rFonts w:ascii="Arial" w:hAnsi="Arial" w:cs="Arial"/>
        </w:rPr>
        <w:lastRenderedPageBreak/>
        <w:t>MEDIDAS DE SEGURIDAD</w:t>
      </w:r>
    </w:p>
    <w:p w:rsidR="004E0D48" w:rsidRPr="00A22A46" w:rsidRDefault="00E47E8D" w:rsidP="004E0D48">
      <w:pPr>
        <w:rPr>
          <w:rFonts w:ascii="Arial" w:hAnsi="Arial" w:cs="Arial"/>
        </w:rPr>
      </w:pPr>
      <w:r w:rsidRPr="00A22A46">
        <w:rPr>
          <w:rFonts w:ascii="Arial" w:hAnsi="Arial" w:cs="Arial"/>
        </w:rPr>
        <w:t>Para preservar el orden y el resguardo de la documentación electoral depositados en la Bodega Electoral de este Consejo, se l</w:t>
      </w:r>
      <w:r w:rsidRPr="00A22A46">
        <w:rPr>
          <w:rFonts w:ascii="Arial" w:hAnsi="Arial" w:cs="Arial"/>
        </w:rPr>
        <w:t>levarán a cabo las siguientes acciones:</w:t>
      </w:r>
    </w:p>
    <w:p w:rsidR="004E0D48" w:rsidRPr="00A22A46" w:rsidRDefault="00E47E8D" w:rsidP="004E0D48">
      <w:pPr>
        <w:rPr>
          <w:rFonts w:ascii="Arial" w:hAnsi="Arial" w:cs="Arial"/>
        </w:rPr>
      </w:pPr>
      <w:r w:rsidRPr="00A22A46">
        <w:rPr>
          <w:rFonts w:ascii="Arial" w:hAnsi="Arial" w:cs="Arial"/>
        </w:rPr>
        <w:t>1)</w:t>
      </w:r>
      <w:r w:rsidRPr="00A22A46">
        <w:rPr>
          <w:rFonts w:ascii="Arial" w:hAnsi="Arial" w:cs="Arial"/>
        </w:rPr>
        <w:tab/>
        <w:t>Control de registro de entrada y salida del personal mediante un formato en el cual se establece el nombre, firma, dependencia o partido o candidatura independiente que representa, hora de entrada y hora de salida</w:t>
      </w:r>
      <w:r w:rsidRPr="00A22A46">
        <w:rPr>
          <w:rFonts w:ascii="Arial" w:hAnsi="Arial" w:cs="Arial"/>
        </w:rPr>
        <w:t>.</w:t>
      </w:r>
    </w:p>
    <w:p w:rsidR="004E0D48" w:rsidRPr="00A22A46" w:rsidRDefault="00E47E8D" w:rsidP="004E0D48">
      <w:pPr>
        <w:rPr>
          <w:rFonts w:ascii="Arial" w:hAnsi="Arial" w:cs="Arial"/>
        </w:rPr>
      </w:pPr>
      <w:r w:rsidRPr="00A22A46">
        <w:rPr>
          <w:rFonts w:ascii="Arial" w:hAnsi="Arial" w:cs="Arial"/>
        </w:rPr>
        <w:t>2)</w:t>
      </w:r>
      <w:r w:rsidRPr="00A22A46">
        <w:rPr>
          <w:rFonts w:ascii="Arial" w:hAnsi="Arial" w:cs="Arial"/>
        </w:rPr>
        <w:tab/>
        <w:t>Se verificó el correcto funcionamiento de las cerraduras tanto del acceso al inmueble de este Consejo Electoral, así como de su Bodega Electoral</w:t>
      </w:r>
    </w:p>
    <w:p w:rsidR="004E0D48" w:rsidRPr="00A22A46" w:rsidRDefault="00E47E8D" w:rsidP="004E0D48">
      <w:pPr>
        <w:rPr>
          <w:rFonts w:ascii="Arial" w:hAnsi="Arial" w:cs="Arial"/>
        </w:rPr>
      </w:pPr>
      <w:r w:rsidRPr="00A22A46">
        <w:rPr>
          <w:rFonts w:ascii="Arial" w:hAnsi="Arial" w:cs="Arial"/>
        </w:rPr>
        <w:t>3)</w:t>
      </w:r>
      <w:r w:rsidRPr="00A22A46">
        <w:rPr>
          <w:rFonts w:ascii="Arial" w:hAnsi="Arial" w:cs="Arial"/>
        </w:rPr>
        <w:tab/>
        <w:t>El personal administrativo adscrito a este Consejo verifica que ninguna persona intente acceder sin aut</w:t>
      </w:r>
      <w:r w:rsidRPr="00A22A46">
        <w:rPr>
          <w:rFonts w:ascii="Arial" w:hAnsi="Arial" w:cs="Arial"/>
        </w:rPr>
        <w:t>orización a la Bodega Electoral a este Consejo, contando de manera permanente con acceso a dispositivo telefónico para contactar a los cuerpos de Seguridad Pública en caso de ser necesario.</w:t>
      </w:r>
    </w:p>
    <w:p w:rsidR="00F714EC" w:rsidRPr="00A22A46" w:rsidRDefault="00E47E8D" w:rsidP="004E0D48">
      <w:pPr>
        <w:rPr>
          <w:rFonts w:ascii="Arial" w:hAnsi="Arial" w:cs="Arial"/>
        </w:rPr>
      </w:pPr>
    </w:p>
    <w:p w:rsidR="004E0D48" w:rsidRPr="00A22A46" w:rsidRDefault="00E47E8D" w:rsidP="004E0D48">
      <w:pPr>
        <w:rPr>
          <w:rFonts w:ascii="Arial" w:hAnsi="Arial" w:cs="Arial"/>
        </w:rPr>
      </w:pPr>
      <w:r w:rsidRPr="00A22A46">
        <w:rPr>
          <w:rFonts w:ascii="Arial" w:hAnsi="Arial" w:cs="Arial"/>
        </w:rPr>
        <w:t>4)</w:t>
      </w:r>
      <w:r w:rsidRPr="00A22A46">
        <w:rPr>
          <w:rFonts w:ascii="Arial" w:hAnsi="Arial" w:cs="Arial"/>
        </w:rPr>
        <w:tab/>
        <w:t>Se evitará en todo momento el ingreso a la bodega electoral po</w:t>
      </w:r>
      <w:r w:rsidRPr="00A22A46">
        <w:rPr>
          <w:rFonts w:ascii="Arial" w:hAnsi="Arial" w:cs="Arial"/>
        </w:rPr>
        <w:t>rtando mochilas, morrales o bolsos grandes.</w:t>
      </w:r>
    </w:p>
    <w:p w:rsidR="00140EE0" w:rsidRPr="00A22A46" w:rsidRDefault="00E47E8D" w:rsidP="004E0D48">
      <w:pPr>
        <w:rPr>
          <w:rFonts w:ascii="Arial" w:hAnsi="Arial" w:cs="Arial"/>
        </w:rPr>
      </w:pPr>
      <w:r w:rsidRPr="00A22A46">
        <w:rPr>
          <w:rFonts w:ascii="Arial" w:hAnsi="Arial" w:cs="Arial"/>
        </w:rPr>
        <w:t>5)</w:t>
      </w:r>
      <w:r w:rsidRPr="00A22A46">
        <w:rPr>
          <w:rFonts w:ascii="Arial" w:hAnsi="Arial" w:cs="Arial"/>
        </w:rPr>
        <w:tab/>
        <w:t xml:space="preserve">Cada inicio de labores de este Consejo Electoral, se verifica el estado del sello de la Bodega Electoral. En caso de encontrarse violado se dará aviso inmediato al Consejo General del Instituto Electoral y de </w:t>
      </w:r>
      <w:r w:rsidRPr="00A22A46">
        <w:rPr>
          <w:rFonts w:ascii="Arial" w:hAnsi="Arial" w:cs="Arial"/>
        </w:rPr>
        <w:t>Participación Ciudadana de Yucatán.</w:t>
      </w:r>
    </w:p>
    <w:p w:rsidR="00AF262C" w:rsidRPr="00A22A46" w:rsidRDefault="00E47E8D">
      <w:pPr>
        <w:rPr>
          <w:rFonts w:ascii="Arial" w:hAnsi="Arial" w:cs="Arial"/>
        </w:rPr>
      </w:pPr>
      <w:r w:rsidRPr="00A22A46">
        <w:rPr>
          <w:rFonts w:ascii="Arial" w:hAnsi="Arial" w:cs="Arial"/>
        </w:rPr>
        <w:t>Acto seguido, el Secretario Ejecutivo, continuó con el punto número siete del orden del día, siendo este Asuntos Generales.</w:t>
      </w:r>
    </w:p>
    <w:p w:rsidR="00AF262C" w:rsidRPr="00A22A46" w:rsidRDefault="00E47E8D">
      <w:pPr>
        <w:rPr>
          <w:rFonts w:ascii="Arial" w:hAnsi="Arial" w:cs="Arial"/>
        </w:rPr>
      </w:pPr>
      <w:r w:rsidRPr="00A22A46">
        <w:rPr>
          <w:rFonts w:ascii="Arial" w:hAnsi="Arial" w:cs="Arial"/>
        </w:rPr>
        <w:t xml:space="preserve">Acto seguido, el Consejero Presidente, preguntó a las y a los integrantes del Consejo Municipal </w:t>
      </w:r>
      <w:r w:rsidRPr="00A22A46">
        <w:rPr>
          <w:rFonts w:ascii="Arial" w:hAnsi="Arial" w:cs="Arial"/>
        </w:rPr>
        <w:t>que desearan hacer uso de la voz para tratar algún asunto en particular,</w:t>
      </w:r>
    </w:p>
    <w:p w:rsidR="00AF262C" w:rsidRPr="00A22A46" w:rsidRDefault="00E47E8D">
      <w:pPr>
        <w:rPr>
          <w:rFonts w:ascii="Arial" w:hAnsi="Arial" w:cs="Arial"/>
        </w:rPr>
      </w:pPr>
      <w:r w:rsidRPr="00A22A46">
        <w:rPr>
          <w:rFonts w:ascii="Arial" w:hAnsi="Arial" w:cs="Arial"/>
        </w:rPr>
        <w:t>Y no habiendo ningún interesado del Consejo en utilizar este espacio para tratar un asunto en particular se da continuidad con el siguiente punto del orden.</w:t>
      </w:r>
    </w:p>
    <w:p w:rsidR="00AF262C" w:rsidRPr="00A22A46" w:rsidRDefault="00E47E8D">
      <w:pPr>
        <w:rPr>
          <w:rFonts w:ascii="Arial" w:hAnsi="Arial" w:cs="Arial"/>
        </w:rPr>
      </w:pPr>
      <w:r w:rsidRPr="00A22A46">
        <w:rPr>
          <w:rFonts w:ascii="Arial" w:hAnsi="Arial" w:cs="Arial"/>
        </w:rPr>
        <w:t>Acto seguido, el Consejero</w:t>
      </w:r>
      <w:r w:rsidRPr="00A22A46">
        <w:rPr>
          <w:rFonts w:ascii="Arial" w:hAnsi="Arial" w:cs="Arial"/>
        </w:rPr>
        <w:t xml:space="preserve"> Presidente solicitó al Secretario Ejecutivo que dé seguimiento con la Orden del Día;  a lo que el  Secretario Ejecutivo da lectura al punto número ocho siendo este el consistente en solicitar receso para la redacción del proyecto de acta de la presente se</w:t>
      </w:r>
      <w:r w:rsidRPr="00A22A46">
        <w:rPr>
          <w:rFonts w:ascii="Arial" w:hAnsi="Arial" w:cs="Arial"/>
        </w:rPr>
        <w:t>sión; a lo que el Consejero Presidente, con fundamento en el artículo 23 numeral 3 del Reglamento de Sesiones de los Consejos del Instituto Electoral y de Participación Ciudadana de Yucatán, propone un receso de 20 minutos, solicitando al Secretario Ejecut</w:t>
      </w:r>
      <w:r w:rsidRPr="00A22A46">
        <w:rPr>
          <w:rFonts w:ascii="Arial" w:hAnsi="Arial" w:cs="Arial"/>
        </w:rPr>
        <w:t xml:space="preserve">ivo que proceda a tomar la votación en relación al receso para la redacción del proyecto de acta. </w:t>
      </w:r>
    </w:p>
    <w:p w:rsidR="00AF262C" w:rsidRPr="00A22A46" w:rsidRDefault="00E47E8D">
      <w:pPr>
        <w:rPr>
          <w:rFonts w:ascii="Arial" w:hAnsi="Arial" w:cs="Arial"/>
        </w:rPr>
      </w:pPr>
      <w:r w:rsidRPr="00A22A46">
        <w:rPr>
          <w:rFonts w:ascii="Arial" w:hAnsi="Arial" w:cs="Arial"/>
        </w:rPr>
        <w:t>Por lo que el Secretario Ejecutivo, preguntó a los integrantes de este Consejo si existe alguna observación con el receso propuesto; y no habiendo observación alguna y con fundamento en el artículo 7 inciso g) del Reglamento de Sesiones de los Consejos del</w:t>
      </w:r>
      <w:r w:rsidRPr="00A22A46">
        <w:rPr>
          <w:rFonts w:ascii="Arial" w:hAnsi="Arial" w:cs="Arial"/>
        </w:rPr>
        <w:t xml:space="preserve"> Instituto de Procedimientos Electorales y Participación Ciudadana del Estado de Yucatán, solicita a los Consejeros Municipales Electorales, que estén por la aprobatoria, favor de levantar la mano. Acto seguido, el Secretario Ejecutivo, informó que el rece</w:t>
      </w:r>
      <w:r w:rsidRPr="00A22A46">
        <w:rPr>
          <w:rFonts w:ascii="Arial" w:hAnsi="Arial" w:cs="Arial"/>
        </w:rPr>
        <w:t xml:space="preserve">so solicitado para la elaboración del proyecto de Acta de la presente Sesión había sido aprobado por unanimidad de votos, siendo estos ,3 votos a favor; por lo que el Consejero Presidente en </w:t>
      </w:r>
      <w:r w:rsidRPr="00A22A46">
        <w:rPr>
          <w:rFonts w:ascii="Arial" w:hAnsi="Arial" w:cs="Arial"/>
        </w:rPr>
        <w:lastRenderedPageBreak/>
        <w:t xml:space="preserve">uso de la voz siendo las </w:t>
      </w:r>
      <w:r w:rsidRPr="00A22A46">
        <w:rPr>
          <w:rFonts w:ascii="Arial" w:hAnsi="Arial" w:cs="Arial"/>
        </w:rPr>
        <w:t xml:space="preserve">19 </w:t>
      </w:r>
      <w:r w:rsidRPr="00A22A46">
        <w:rPr>
          <w:rFonts w:ascii="Arial" w:hAnsi="Arial" w:cs="Arial"/>
        </w:rPr>
        <w:t>horas con</w:t>
      </w:r>
      <w:r w:rsidRPr="00A22A46">
        <w:rPr>
          <w:rFonts w:ascii="Arial" w:hAnsi="Arial" w:cs="Arial"/>
        </w:rPr>
        <w:t xml:space="preserve"> 25 </w:t>
      </w:r>
      <w:r w:rsidRPr="00A22A46">
        <w:rPr>
          <w:rFonts w:ascii="Arial" w:hAnsi="Arial" w:cs="Arial"/>
        </w:rPr>
        <w:t xml:space="preserve">minutos declara un </w:t>
      </w:r>
      <w:r w:rsidRPr="00A22A46">
        <w:rPr>
          <w:rFonts w:ascii="Arial" w:hAnsi="Arial" w:cs="Arial"/>
        </w:rPr>
        <w:t>receso de 2</w:t>
      </w:r>
      <w:r w:rsidRPr="00A22A46">
        <w:rPr>
          <w:rFonts w:ascii="Arial" w:hAnsi="Arial" w:cs="Arial"/>
        </w:rPr>
        <w:t>0 minutos, regresando a las</w:t>
      </w:r>
      <w:r w:rsidRPr="00A22A46">
        <w:rPr>
          <w:rFonts w:ascii="Arial" w:hAnsi="Arial" w:cs="Arial"/>
        </w:rPr>
        <w:t xml:space="preserve"> 19 </w:t>
      </w:r>
      <w:r w:rsidRPr="00A22A46">
        <w:rPr>
          <w:rFonts w:ascii="Arial" w:hAnsi="Arial" w:cs="Arial"/>
        </w:rPr>
        <w:t>horas con</w:t>
      </w:r>
      <w:r w:rsidRPr="00A22A46">
        <w:rPr>
          <w:rFonts w:ascii="Arial" w:hAnsi="Arial" w:cs="Arial"/>
        </w:rPr>
        <w:t xml:space="preserve"> 55 </w:t>
      </w:r>
      <w:r w:rsidRPr="00A22A46">
        <w:rPr>
          <w:rFonts w:ascii="Arial" w:hAnsi="Arial" w:cs="Arial"/>
        </w:rPr>
        <w:t xml:space="preserve">minutos. </w:t>
      </w:r>
    </w:p>
    <w:p w:rsidR="00AF262C" w:rsidRPr="00A22A46" w:rsidRDefault="00E47E8D">
      <w:pPr>
        <w:rPr>
          <w:rFonts w:ascii="Arial" w:hAnsi="Arial" w:cs="Arial"/>
        </w:rPr>
      </w:pPr>
      <w:r w:rsidRPr="00A22A46">
        <w:rPr>
          <w:rFonts w:ascii="Arial" w:hAnsi="Arial" w:cs="Arial"/>
        </w:rPr>
        <w:t xml:space="preserve">Siendo las </w:t>
      </w:r>
      <w:r w:rsidRPr="00A22A46">
        <w:rPr>
          <w:rFonts w:ascii="Arial" w:hAnsi="Arial" w:cs="Arial"/>
        </w:rPr>
        <w:t xml:space="preserve">19 </w:t>
      </w:r>
      <w:r w:rsidRPr="00A22A46">
        <w:rPr>
          <w:rFonts w:ascii="Arial" w:hAnsi="Arial" w:cs="Arial"/>
        </w:rPr>
        <w:t xml:space="preserve">horas con </w:t>
      </w:r>
      <w:r w:rsidRPr="00A22A46">
        <w:rPr>
          <w:rFonts w:ascii="Arial" w:hAnsi="Arial" w:cs="Arial"/>
        </w:rPr>
        <w:t xml:space="preserve">52 </w:t>
      </w:r>
      <w:r w:rsidRPr="00A22A46">
        <w:rPr>
          <w:rFonts w:ascii="Arial" w:hAnsi="Arial" w:cs="Arial"/>
        </w:rPr>
        <w:t>minutos, se reanuda la presente Sesión</w:t>
      </w:r>
      <w:r w:rsidRPr="00A22A46">
        <w:rPr>
          <w:rFonts w:ascii="Arial" w:hAnsi="Arial" w:cs="Arial"/>
        </w:rPr>
        <w:t xml:space="preserve"> Ordinaria</w:t>
      </w:r>
      <w:r w:rsidRPr="00A22A46">
        <w:rPr>
          <w:rFonts w:ascii="Arial" w:hAnsi="Arial" w:cs="Arial"/>
        </w:rPr>
        <w:t xml:space="preserve">, a lo que el Consejero Presidente, solicitó al Secretario Ejecutivo realizar el pase de lista correspondiente, con </w:t>
      </w:r>
      <w:r w:rsidRPr="00A22A46">
        <w:rPr>
          <w:rFonts w:ascii="Arial" w:hAnsi="Arial" w:cs="Arial"/>
        </w:rPr>
        <w:t>el objeto de certificar la exist</w:t>
      </w:r>
      <w:r w:rsidRPr="00A22A46">
        <w:rPr>
          <w:rFonts w:ascii="Arial" w:hAnsi="Arial" w:cs="Arial"/>
        </w:rPr>
        <w:t>encia del quórum legal para rea</w:t>
      </w:r>
      <w:r w:rsidRPr="00A22A46">
        <w:rPr>
          <w:rFonts w:ascii="Arial" w:hAnsi="Arial" w:cs="Arial"/>
        </w:rPr>
        <w:t xml:space="preserve">nudar la sesión. </w:t>
      </w:r>
    </w:p>
    <w:p w:rsidR="00AF262C" w:rsidRPr="00A22A46" w:rsidRDefault="00885FEF">
      <w:pPr>
        <w:rPr>
          <w:rFonts w:ascii="Arial" w:hAnsi="Arial" w:cs="Arial"/>
        </w:rPr>
      </w:pPr>
      <w:r w:rsidRPr="00A22A46">
        <w:rPr>
          <w:rFonts w:ascii="Arial" w:hAnsi="Arial" w:cs="Arial"/>
        </w:rPr>
        <w:t xml:space="preserve">A </w:t>
      </w:r>
      <w:r w:rsidR="00A22A46" w:rsidRPr="00A22A46">
        <w:rPr>
          <w:rFonts w:ascii="Arial" w:hAnsi="Arial" w:cs="Arial"/>
        </w:rPr>
        <w:t>continuación,</w:t>
      </w:r>
      <w:r w:rsidR="00E47E8D" w:rsidRPr="00A22A46">
        <w:rPr>
          <w:rFonts w:ascii="Arial" w:hAnsi="Arial" w:cs="Arial"/>
        </w:rPr>
        <w:t xml:space="preserve"> el Secretario Ejecutivo, procedió a realizar el pase de lista, encontrándose presentes las siguientes personas: </w:t>
      </w:r>
    </w:p>
    <w:p w:rsidR="00AF262C" w:rsidRPr="00A22A46" w:rsidRDefault="00E47E8D">
      <w:pPr>
        <w:rPr>
          <w:rFonts w:ascii="Arial" w:hAnsi="Arial" w:cs="Arial"/>
        </w:rPr>
      </w:pPr>
      <w:r w:rsidRPr="00A22A46">
        <w:rPr>
          <w:rFonts w:ascii="Arial" w:hAnsi="Arial" w:cs="Arial"/>
        </w:rPr>
        <w:t>Consejero Electoral C. ROSARIO DE JESÚS NAVARRO</w:t>
      </w:r>
      <w:r w:rsidRPr="00A22A46">
        <w:rPr>
          <w:rFonts w:ascii="Arial" w:hAnsi="Arial" w:cs="Arial"/>
        </w:rPr>
        <w:t xml:space="preserve"> PUC</w:t>
      </w:r>
    </w:p>
    <w:p w:rsidR="00AF262C" w:rsidRPr="00A22A46" w:rsidRDefault="00E47E8D">
      <w:pPr>
        <w:rPr>
          <w:rFonts w:ascii="Arial" w:hAnsi="Arial" w:cs="Arial"/>
        </w:rPr>
      </w:pPr>
      <w:r w:rsidRPr="00A22A46">
        <w:rPr>
          <w:rFonts w:ascii="Arial" w:hAnsi="Arial" w:cs="Arial"/>
        </w:rPr>
        <w:t>Consejero Electoral, C. AMIRA NOEMÍ EK POOL</w:t>
      </w:r>
    </w:p>
    <w:p w:rsidR="00AF262C" w:rsidRPr="00A22A46" w:rsidRDefault="00E47E8D">
      <w:pPr>
        <w:rPr>
          <w:rFonts w:ascii="Arial" w:hAnsi="Arial" w:cs="Arial"/>
        </w:rPr>
      </w:pPr>
      <w:r w:rsidRPr="00A22A46">
        <w:rPr>
          <w:rFonts w:ascii="Arial" w:hAnsi="Arial" w:cs="Arial"/>
        </w:rPr>
        <w:t>Consejero Electoral C. ANTONIO DE JESÚS CALDERÓN AGUILAR todos los anteriormente mencion</w:t>
      </w:r>
      <w:r w:rsidR="00885FEF" w:rsidRPr="00A22A46">
        <w:rPr>
          <w:rFonts w:ascii="Arial" w:hAnsi="Arial" w:cs="Arial"/>
        </w:rPr>
        <w:t xml:space="preserve">ados con derecho a voz y voto, </w:t>
      </w:r>
      <w:r w:rsidRPr="00A22A46">
        <w:rPr>
          <w:rFonts w:ascii="Arial" w:hAnsi="Arial" w:cs="Arial"/>
        </w:rPr>
        <w:t>y el Secretario Ejecutivo C.</w:t>
      </w:r>
      <w:r w:rsidR="00885FEF" w:rsidRPr="00A22A46">
        <w:rPr>
          <w:rFonts w:ascii="Arial" w:hAnsi="Arial" w:cs="Arial"/>
        </w:rPr>
        <w:t xml:space="preserve"> </w:t>
      </w:r>
      <w:r w:rsidRPr="00A22A46">
        <w:rPr>
          <w:rFonts w:ascii="Arial" w:hAnsi="Arial" w:cs="Arial"/>
        </w:rPr>
        <w:t xml:space="preserve">WILMA ASUNCIÓN DE LOS ANGELES AGUILAR ESCOBEDO con derecho </w:t>
      </w:r>
      <w:r w:rsidRPr="00A22A46">
        <w:rPr>
          <w:rFonts w:ascii="Arial" w:hAnsi="Arial" w:cs="Arial"/>
        </w:rPr>
        <w:t xml:space="preserve">a </w:t>
      </w:r>
      <w:r w:rsidR="00A22A46" w:rsidRPr="00A22A46">
        <w:rPr>
          <w:rFonts w:ascii="Arial" w:hAnsi="Arial" w:cs="Arial"/>
        </w:rPr>
        <w:t>voz,</w:t>
      </w:r>
      <w:r w:rsidRPr="00A22A46">
        <w:rPr>
          <w:rFonts w:ascii="Arial" w:hAnsi="Arial" w:cs="Arial"/>
        </w:rPr>
        <w:t xml:space="preserve"> pero sin voto.</w:t>
      </w:r>
    </w:p>
    <w:p w:rsidR="00AF262C" w:rsidRPr="00A22A46" w:rsidRDefault="00E47E8D">
      <w:pPr>
        <w:rPr>
          <w:rFonts w:ascii="Arial" w:hAnsi="Arial" w:cs="Arial"/>
        </w:rPr>
      </w:pPr>
      <w:r w:rsidRPr="00A22A46">
        <w:rPr>
          <w:rFonts w:ascii="Arial" w:hAnsi="Arial" w:cs="Arial"/>
        </w:rPr>
        <w:t xml:space="preserve"> Y las representaciones de los siguientes partidos políticos:</w:t>
      </w:r>
    </w:p>
    <w:p w:rsidR="00F714EC" w:rsidRPr="00A22A46" w:rsidRDefault="00E47E8D" w:rsidP="00166CE9">
      <w:pPr>
        <w:rPr>
          <w:rFonts w:ascii="Arial" w:hAnsi="Arial" w:cs="Arial"/>
        </w:rPr>
      </w:pPr>
      <w:r w:rsidRPr="00A22A46">
        <w:rPr>
          <w:rFonts w:ascii="Arial" w:hAnsi="Arial" w:cs="Arial"/>
        </w:rPr>
        <w:t>Partido Revolucionario Institucional, C. WILFRIDO CHAN Y KUK.</w:t>
      </w:r>
    </w:p>
    <w:p w:rsidR="00166CE9" w:rsidRPr="00A22A46" w:rsidRDefault="00E47E8D" w:rsidP="00166CE9">
      <w:pPr>
        <w:rPr>
          <w:rFonts w:ascii="Arial" w:hAnsi="Arial" w:cs="Arial"/>
        </w:rPr>
      </w:pPr>
      <w:r w:rsidRPr="00A22A46">
        <w:rPr>
          <w:rFonts w:ascii="Arial" w:hAnsi="Arial" w:cs="Arial"/>
        </w:rPr>
        <w:t>Partido de la Revolución Democrática, C. MARÍA ANGELINA DE LA CRUZ CANCHE NOH.</w:t>
      </w:r>
    </w:p>
    <w:p w:rsidR="00166CE9" w:rsidRPr="00A22A46" w:rsidRDefault="00E47E8D" w:rsidP="00166CE9">
      <w:pPr>
        <w:rPr>
          <w:rFonts w:ascii="Arial" w:hAnsi="Arial" w:cs="Arial"/>
        </w:rPr>
      </w:pPr>
      <w:r w:rsidRPr="00A22A46">
        <w:rPr>
          <w:rFonts w:ascii="Arial" w:hAnsi="Arial" w:cs="Arial"/>
        </w:rPr>
        <w:t>Movimiento Ciudadano, C</w:t>
      </w:r>
      <w:r w:rsidRPr="00A22A46">
        <w:rPr>
          <w:rFonts w:ascii="Arial" w:hAnsi="Arial" w:cs="Arial"/>
        </w:rPr>
        <w:t>.   HER</w:t>
      </w:r>
      <w:r w:rsidRPr="00A22A46">
        <w:rPr>
          <w:rFonts w:ascii="Arial" w:hAnsi="Arial" w:cs="Arial"/>
        </w:rPr>
        <w:t>BERT IVÁN BASTARRACHEA BASTARRACHEA</w:t>
      </w:r>
      <w:r w:rsidRPr="00A22A46">
        <w:rPr>
          <w:rFonts w:ascii="Arial" w:hAnsi="Arial" w:cs="Arial"/>
        </w:rPr>
        <w:t>.</w:t>
      </w:r>
    </w:p>
    <w:p w:rsidR="00166CE9" w:rsidRPr="00A22A46" w:rsidRDefault="00E47E8D" w:rsidP="00166CE9">
      <w:pPr>
        <w:rPr>
          <w:rFonts w:ascii="Arial" w:hAnsi="Arial" w:cs="Arial"/>
        </w:rPr>
      </w:pPr>
      <w:r w:rsidRPr="00A22A46">
        <w:rPr>
          <w:rFonts w:ascii="Arial" w:hAnsi="Arial" w:cs="Arial"/>
        </w:rPr>
        <w:t>Partido Encuentro Solidario, C. HUMBERTO ALEJANDRO RODRÍGUEZ GARCÍA.</w:t>
      </w:r>
    </w:p>
    <w:p w:rsidR="00166CE9" w:rsidRPr="00A22A46" w:rsidRDefault="00E47E8D" w:rsidP="00166CE9">
      <w:pPr>
        <w:rPr>
          <w:rFonts w:ascii="Arial" w:hAnsi="Arial" w:cs="Arial"/>
        </w:rPr>
      </w:pPr>
      <w:r w:rsidRPr="00A22A46">
        <w:rPr>
          <w:rFonts w:ascii="Arial" w:hAnsi="Arial" w:cs="Arial"/>
        </w:rPr>
        <w:t>Partido Morena, C.</w:t>
      </w:r>
      <w:r w:rsidRPr="00A22A46">
        <w:rPr>
          <w:rFonts w:ascii="Arial" w:hAnsi="Arial" w:cs="Arial"/>
        </w:rPr>
        <w:t xml:space="preserve"> VICTOR MANUEL CEN NAAL</w:t>
      </w:r>
      <w:r w:rsidRPr="00A22A46">
        <w:rPr>
          <w:rFonts w:ascii="Arial" w:hAnsi="Arial" w:cs="Arial"/>
        </w:rPr>
        <w:t>.</w:t>
      </w:r>
    </w:p>
    <w:p w:rsidR="00166CE9" w:rsidRPr="00A22A46" w:rsidRDefault="00E47E8D" w:rsidP="00166CE9">
      <w:pPr>
        <w:rPr>
          <w:rFonts w:ascii="Arial" w:hAnsi="Arial" w:cs="Arial"/>
        </w:rPr>
      </w:pPr>
      <w:r w:rsidRPr="00A22A46">
        <w:rPr>
          <w:rFonts w:ascii="Arial" w:hAnsi="Arial" w:cs="Arial"/>
        </w:rPr>
        <w:t>Fuerza por México, C. SUEMI YAZMIN CITUK CANCHE</w:t>
      </w:r>
    </w:p>
    <w:p w:rsidR="000C059F" w:rsidRPr="00A22A46" w:rsidRDefault="00E47E8D">
      <w:pPr>
        <w:rPr>
          <w:rFonts w:ascii="Arial" w:hAnsi="Arial" w:cs="Arial"/>
        </w:rPr>
      </w:pPr>
      <w:r w:rsidRPr="00A22A46">
        <w:rPr>
          <w:rFonts w:ascii="Arial" w:hAnsi="Arial" w:cs="Arial"/>
        </w:rPr>
        <w:t>Continuando</w:t>
      </w:r>
      <w:r w:rsidRPr="00A22A46">
        <w:rPr>
          <w:rFonts w:ascii="Arial" w:hAnsi="Arial" w:cs="Arial"/>
        </w:rPr>
        <w:t xml:space="preserve"> con el uso de la voz, el Secretario Ejecutivo c</w:t>
      </w:r>
      <w:r w:rsidRPr="00A22A46">
        <w:rPr>
          <w:rFonts w:ascii="Arial" w:hAnsi="Arial" w:cs="Arial"/>
        </w:rPr>
        <w:t>ertificó la existencia del quórum legal para continu</w:t>
      </w:r>
      <w:r w:rsidR="00885FEF" w:rsidRPr="00A22A46">
        <w:rPr>
          <w:rFonts w:ascii="Arial" w:hAnsi="Arial" w:cs="Arial"/>
        </w:rPr>
        <w:t>ar con el desarrollo de la sesió</w:t>
      </w:r>
      <w:r w:rsidRPr="00A22A46">
        <w:rPr>
          <w:rFonts w:ascii="Arial" w:hAnsi="Arial" w:cs="Arial"/>
        </w:rPr>
        <w:t xml:space="preserve">n. Por lo que procedió con el punto número nueve, que consiste en la lectura y aprobación del acta de la presente sesión.  </w:t>
      </w:r>
    </w:p>
    <w:p w:rsidR="000C059F" w:rsidRPr="00A22A46" w:rsidRDefault="00E47E8D">
      <w:pPr>
        <w:rPr>
          <w:rFonts w:ascii="Arial" w:hAnsi="Arial" w:cs="Arial"/>
        </w:rPr>
      </w:pPr>
      <w:r w:rsidRPr="00A22A46">
        <w:rPr>
          <w:rFonts w:ascii="Arial" w:hAnsi="Arial" w:cs="Arial"/>
        </w:rPr>
        <w:t>Siendo que el Consejero Presidente solicitó al S</w:t>
      </w:r>
      <w:r w:rsidRPr="00A22A46">
        <w:rPr>
          <w:rFonts w:ascii="Arial" w:hAnsi="Arial" w:cs="Arial"/>
        </w:rPr>
        <w:t>ecretario Ejecutivo dar lectura al proyecto de acta de la sesión</w:t>
      </w:r>
      <w:r w:rsidRPr="00A22A46">
        <w:rPr>
          <w:rFonts w:ascii="Arial" w:hAnsi="Arial" w:cs="Arial"/>
        </w:rPr>
        <w:t xml:space="preserve"> Ordinaria</w:t>
      </w:r>
      <w:r w:rsidRPr="00A22A46">
        <w:rPr>
          <w:rFonts w:ascii="Arial" w:hAnsi="Arial" w:cs="Arial"/>
        </w:rPr>
        <w:t xml:space="preserve">, por lo que el Secretario Ejecutivo en uso de la voz da lectura al acta de sesión.  </w:t>
      </w:r>
    </w:p>
    <w:p w:rsidR="00AF262C" w:rsidRPr="00A22A46" w:rsidRDefault="00E47E8D">
      <w:pPr>
        <w:rPr>
          <w:rFonts w:ascii="Arial" w:hAnsi="Arial" w:cs="Arial"/>
        </w:rPr>
      </w:pPr>
      <w:r w:rsidRPr="00A22A46">
        <w:rPr>
          <w:rFonts w:ascii="Arial" w:hAnsi="Arial" w:cs="Arial"/>
        </w:rPr>
        <w:t>Una vez leída, el Consejero Presidente, preguntó a los integrantes del Consejo si existía observ</w:t>
      </w:r>
      <w:r w:rsidRPr="00A22A46">
        <w:rPr>
          <w:rFonts w:ascii="Arial" w:hAnsi="Arial" w:cs="Arial"/>
        </w:rPr>
        <w:t>ación alguna sobre el proyecto de  Acta de la sesión ordinaria del Consejo Mu</w:t>
      </w:r>
      <w:r w:rsidRPr="00A22A46">
        <w:rPr>
          <w:rFonts w:ascii="Arial" w:hAnsi="Arial" w:cs="Arial"/>
        </w:rPr>
        <w:t xml:space="preserve">nicipal de Tixpéual de fecha 9 de </w:t>
      </w:r>
      <w:r w:rsidR="00885FEF" w:rsidRPr="00A22A46">
        <w:rPr>
          <w:rFonts w:ascii="Arial" w:hAnsi="Arial" w:cs="Arial"/>
        </w:rPr>
        <w:t>Marzo</w:t>
      </w:r>
      <w:r w:rsidRPr="00A22A46">
        <w:rPr>
          <w:rFonts w:ascii="Arial" w:hAnsi="Arial" w:cs="Arial"/>
        </w:rPr>
        <w:t xml:space="preserve"> de 2021 ; y no habiéndola, solicitó al Secretario Ejecutivo se sirviera tomar la votación respecto a la aprobación del acta de la presente </w:t>
      </w:r>
      <w:r w:rsidRPr="00A22A46">
        <w:rPr>
          <w:rFonts w:ascii="Arial" w:hAnsi="Arial" w:cs="Arial"/>
        </w:rPr>
        <w:t>sesión y con fundamento en el artículo 7 inciso g) del Reglamento de Sesiones de los Consejos del Instituto de Procedimientos Electorales y Participación Ciudadana del Estado de Yucatán, procede a tomar la votación, de los integrantes de este Consejo Munic</w:t>
      </w:r>
      <w:r w:rsidRPr="00A22A46">
        <w:rPr>
          <w:rFonts w:ascii="Arial" w:hAnsi="Arial" w:cs="Arial"/>
        </w:rPr>
        <w:t>ipal Electoral  con derecho a voz y voto, pidiendo que los que estén por la aprobatoria, favor de levantar la mano, acto seguido, la Secretario Ejecutivo C. WILMA ASUNCIÓN DE LOS ANGELES AGUILAR ESCOBEDO informó que el Acta de Sesión había sido aprobado po</w:t>
      </w:r>
      <w:r w:rsidRPr="00A22A46">
        <w:rPr>
          <w:rFonts w:ascii="Arial" w:hAnsi="Arial" w:cs="Arial"/>
        </w:rPr>
        <w:t xml:space="preserve">r unanimidad de votos, siendo esto 3 votos a favor. </w:t>
      </w:r>
    </w:p>
    <w:p w:rsidR="00AF262C" w:rsidRPr="00A22A46" w:rsidRDefault="00E47E8D">
      <w:pPr>
        <w:rPr>
          <w:rFonts w:ascii="Arial" w:hAnsi="Arial" w:cs="Arial"/>
        </w:rPr>
      </w:pPr>
      <w:r w:rsidRPr="00A22A46">
        <w:rPr>
          <w:rFonts w:ascii="Arial" w:hAnsi="Arial" w:cs="Arial"/>
        </w:rPr>
        <w:lastRenderedPageBreak/>
        <w:t>Acto seguido el Consejero Presidente C. ROSARIO DE JESÚS NAVARRO PUC so</w:t>
      </w:r>
      <w:r w:rsidRPr="00A22A46">
        <w:rPr>
          <w:rFonts w:ascii="Arial" w:hAnsi="Arial" w:cs="Arial"/>
        </w:rPr>
        <w:t xml:space="preserve">licitó al Secretario Ejecutivo </w:t>
      </w:r>
      <w:r w:rsidRPr="00A22A46">
        <w:rPr>
          <w:rFonts w:ascii="Arial" w:hAnsi="Arial" w:cs="Arial"/>
        </w:rPr>
        <w:t xml:space="preserve">se sirviera a proceder con el siguiente punto de la Orden del Día y en cumplimiento del punto número </w:t>
      </w:r>
      <w:r w:rsidRPr="00A22A46">
        <w:rPr>
          <w:rFonts w:ascii="Arial" w:hAnsi="Arial" w:cs="Arial"/>
        </w:rPr>
        <w:t>diez del</w:t>
      </w:r>
      <w:r w:rsidRPr="00A22A46">
        <w:rPr>
          <w:rFonts w:ascii="Arial" w:hAnsi="Arial" w:cs="Arial"/>
        </w:rPr>
        <w:t xml:space="preserve"> orden del día en cuestión, la Secretaria Ejecutiva</w:t>
      </w:r>
      <w:r w:rsidRPr="00A22A46">
        <w:rPr>
          <w:rFonts w:ascii="Arial" w:hAnsi="Arial" w:cs="Arial"/>
        </w:rPr>
        <w:t xml:space="preserve"> del Consejo Electoral Municipal, declaró y dio fe de haberse agotado todos los puntos en cartera que integran la Orden del Día. </w:t>
      </w:r>
    </w:p>
    <w:p w:rsidR="00AF262C" w:rsidRPr="00A22A46" w:rsidRDefault="00E47E8D">
      <w:pPr>
        <w:rPr>
          <w:rFonts w:ascii="Arial" w:hAnsi="Arial" w:cs="Arial"/>
        </w:rPr>
      </w:pPr>
      <w:r w:rsidRPr="00A22A46">
        <w:rPr>
          <w:rFonts w:ascii="Arial" w:hAnsi="Arial" w:cs="Arial"/>
        </w:rPr>
        <w:t>Con fundamento en el inciso d) artículo 5 del Reglamento de Sesione</w:t>
      </w:r>
      <w:r w:rsidRPr="00A22A46">
        <w:rPr>
          <w:rFonts w:ascii="Arial" w:hAnsi="Arial" w:cs="Arial"/>
        </w:rPr>
        <w:t>s de los Consejos del Instituto Electoral y Participación Ciudadana de Yucatán y en cumplimiento del punto núm</w:t>
      </w:r>
      <w:r w:rsidRPr="00A22A46">
        <w:rPr>
          <w:rFonts w:ascii="Arial" w:hAnsi="Arial" w:cs="Arial"/>
        </w:rPr>
        <w:t>ero once de la Orden del Día, la Consejera Presidenta</w:t>
      </w:r>
      <w:r w:rsidRPr="00A22A46">
        <w:rPr>
          <w:rFonts w:ascii="Arial" w:hAnsi="Arial" w:cs="Arial"/>
        </w:rPr>
        <w:t xml:space="preserve"> C. ROSARIO DE JESÚS NAVARRO PUC, dio por clausurada </w:t>
      </w:r>
      <w:r w:rsidRPr="00A22A46">
        <w:rPr>
          <w:rFonts w:ascii="Arial" w:hAnsi="Arial" w:cs="Arial"/>
        </w:rPr>
        <w:t xml:space="preserve">la Sesión Ordinaria del día 9 </w:t>
      </w:r>
      <w:r w:rsidRPr="00A22A46">
        <w:rPr>
          <w:rFonts w:ascii="Arial" w:hAnsi="Arial" w:cs="Arial"/>
        </w:rPr>
        <w:t xml:space="preserve">de </w:t>
      </w:r>
      <w:r w:rsidR="00885FEF" w:rsidRPr="00A22A46">
        <w:rPr>
          <w:rFonts w:ascii="Arial" w:hAnsi="Arial" w:cs="Arial"/>
        </w:rPr>
        <w:t>marzo</w:t>
      </w:r>
      <w:r w:rsidRPr="00A22A46">
        <w:rPr>
          <w:rFonts w:ascii="Arial" w:hAnsi="Arial" w:cs="Arial"/>
        </w:rPr>
        <w:t xml:space="preserve"> d</w:t>
      </w:r>
      <w:r w:rsidRPr="00A22A46">
        <w:rPr>
          <w:rFonts w:ascii="Arial" w:hAnsi="Arial" w:cs="Arial"/>
        </w:rPr>
        <w:t>e</w:t>
      </w:r>
      <w:r w:rsidRPr="00A22A46">
        <w:rPr>
          <w:rFonts w:ascii="Arial" w:hAnsi="Arial" w:cs="Arial"/>
        </w:rPr>
        <w:t>l</w:t>
      </w:r>
      <w:r w:rsidRPr="00A22A46">
        <w:rPr>
          <w:rFonts w:ascii="Arial" w:hAnsi="Arial" w:cs="Arial"/>
        </w:rPr>
        <w:t xml:space="preserve"> 2021, siendo las </w:t>
      </w:r>
      <w:r w:rsidRPr="00A22A46">
        <w:rPr>
          <w:rFonts w:ascii="Arial" w:hAnsi="Arial" w:cs="Arial"/>
        </w:rPr>
        <w:t xml:space="preserve">19 </w:t>
      </w:r>
      <w:r w:rsidRPr="00A22A46">
        <w:rPr>
          <w:rFonts w:ascii="Arial" w:hAnsi="Arial" w:cs="Arial"/>
        </w:rPr>
        <w:t xml:space="preserve">horas con </w:t>
      </w:r>
      <w:r w:rsidRPr="00A22A46">
        <w:rPr>
          <w:rFonts w:ascii="Arial" w:hAnsi="Arial" w:cs="Arial"/>
        </w:rPr>
        <w:t xml:space="preserve">56 </w:t>
      </w:r>
      <w:r w:rsidRPr="00A22A46">
        <w:rPr>
          <w:rFonts w:ascii="Arial" w:hAnsi="Arial" w:cs="Arial"/>
        </w:rPr>
        <w:t xml:space="preserve">minutos. </w:t>
      </w:r>
    </w:p>
    <w:p w:rsidR="00F714EC" w:rsidRPr="00A22A46" w:rsidRDefault="00885FEF">
      <w:pPr>
        <w:rPr>
          <w:rFonts w:ascii="Arial" w:hAnsi="Arial" w:cs="Arial"/>
        </w:rPr>
      </w:pPr>
      <w:r w:rsidRPr="00A22A46">
        <w:rPr>
          <w:rFonts w:ascii="Arial" w:hAnsi="Arial" w:cs="Arial"/>
        </w:rPr>
        <w:t xml:space="preserve">Por último </w:t>
      </w:r>
      <w:r w:rsidR="00E47E8D" w:rsidRPr="00A22A46">
        <w:rPr>
          <w:rFonts w:ascii="Arial" w:hAnsi="Arial" w:cs="Arial"/>
        </w:rPr>
        <w:t>y con fundamento en el artículo 184 de la Ley de Instituciones y Procedimientos Electorales del E</w:t>
      </w:r>
      <w:r w:rsidRPr="00A22A46">
        <w:rPr>
          <w:rFonts w:ascii="Arial" w:hAnsi="Arial" w:cs="Arial"/>
        </w:rPr>
        <w:t xml:space="preserve">stado de Yucatán y el artículo </w:t>
      </w:r>
      <w:r w:rsidR="00E47E8D" w:rsidRPr="00A22A46">
        <w:rPr>
          <w:rFonts w:ascii="Arial" w:hAnsi="Arial" w:cs="Arial"/>
        </w:rPr>
        <w:t>23 numeral 4 del Reglamento de Sesiones de los Consejos del Instituto</w:t>
      </w:r>
      <w:r w:rsidR="00E47E8D" w:rsidRPr="00A22A46">
        <w:rPr>
          <w:rFonts w:ascii="Arial" w:hAnsi="Arial" w:cs="Arial"/>
        </w:rPr>
        <w:t xml:space="preserve"> Electoral y Participación Ciudadana de Yucatán, remítase copia del acta de la presente Sesión Ord</w:t>
      </w:r>
      <w:r w:rsidR="00E47E8D" w:rsidRPr="00A22A46">
        <w:rPr>
          <w:rFonts w:ascii="Arial" w:hAnsi="Arial" w:cs="Arial"/>
        </w:rPr>
        <w:t>in</w:t>
      </w:r>
      <w:r w:rsidR="00E47E8D" w:rsidRPr="00A22A46">
        <w:rPr>
          <w:rFonts w:ascii="Arial" w:hAnsi="Arial" w:cs="Arial"/>
        </w:rPr>
        <w:t>aria a la Consejera Presidente del Consejo General del Instituto Elector</w:t>
      </w:r>
      <w:r w:rsidRPr="00A22A46">
        <w:rPr>
          <w:rFonts w:ascii="Arial" w:hAnsi="Arial" w:cs="Arial"/>
        </w:rPr>
        <w:t>al y de Participación Ciudadana</w:t>
      </w:r>
      <w:r w:rsidR="00E47E8D" w:rsidRPr="00A22A46">
        <w:rPr>
          <w:rFonts w:ascii="Arial" w:hAnsi="Arial" w:cs="Arial"/>
        </w:rPr>
        <w:t xml:space="preserve"> de Yucatán.  </w:t>
      </w:r>
    </w:p>
    <w:p w:rsidR="00AF262C" w:rsidRDefault="00E47E8D">
      <w:pPr>
        <w:jc w:val="center"/>
      </w:pPr>
      <w:r>
        <w:t xml:space="preserve">                                </w:t>
      </w:r>
      <w:r>
        <w:t xml:space="preserve"> </w:t>
      </w:r>
    </w:p>
    <w:tbl>
      <w:tblPr>
        <w:tblpPr w:leftFromText="141" w:rightFromText="141" w:vertAnchor="text" w:horzAnchor="margin" w:tblpY="271"/>
        <w:tblW w:w="0" w:type="auto"/>
        <w:tblCellMar>
          <w:left w:w="10" w:type="dxa"/>
          <w:right w:w="10" w:type="dxa"/>
        </w:tblCellMar>
        <w:tblLook w:val="04A0" w:firstRow="1" w:lastRow="0" w:firstColumn="1" w:lastColumn="0" w:noHBand="0" w:noVBand="1"/>
      </w:tblPr>
      <w:tblGrid>
        <w:gridCol w:w="3872"/>
      </w:tblGrid>
      <w:tr w:rsidR="00CE2921" w:rsidRPr="00225937" w:rsidTr="00CE2921">
        <w:tblPrEx>
          <w:tblCellMar>
            <w:top w:w="0" w:type="dxa"/>
            <w:bottom w:w="0" w:type="dxa"/>
          </w:tblCellMar>
        </w:tblPrEx>
        <w:trPr>
          <w:trHeight w:val="1616"/>
        </w:trPr>
        <w:tc>
          <w:tcPr>
            <w:tcW w:w="3872" w:type="dxa"/>
          </w:tcPr>
          <w:p w:rsidR="00CE2921" w:rsidRPr="00225937" w:rsidRDefault="00E47E8D" w:rsidP="00CE2921">
            <w:pPr>
              <w:spacing w:line="360" w:lineRule="auto"/>
              <w:rPr>
                <w:rFonts w:ascii="Bookman Old Style" w:eastAsia="Bookman Old Style" w:hAnsi="Bookman Old Style" w:cs="Bookman Old Style"/>
              </w:rPr>
            </w:pPr>
            <w:r w:rsidRPr="00225937">
              <w:rPr>
                <w:rFonts w:ascii="Bookman Old Style" w:eastAsia="Bookman Old Style" w:hAnsi="Bookman Old Style" w:cs="Bookman Old Style"/>
              </w:rPr>
              <w:t>________________________________</w:t>
            </w: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ROSARIO DE JESÚS NAVARRO PUC </w:t>
            </w: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CONSEJERA PRESIDENTA                                       </w:t>
            </w:r>
          </w:p>
        </w:tc>
      </w:tr>
    </w:tbl>
    <w:tbl>
      <w:tblPr>
        <w:tblpPr w:leftFromText="141" w:rightFromText="141" w:vertAnchor="text" w:horzAnchor="page" w:tblpX="6118" w:tblpY="331"/>
        <w:tblW w:w="0" w:type="auto"/>
        <w:tblCellMar>
          <w:left w:w="10" w:type="dxa"/>
          <w:right w:w="10" w:type="dxa"/>
        </w:tblCellMar>
        <w:tblLook w:val="04A0" w:firstRow="1" w:lastRow="0" w:firstColumn="1" w:lastColumn="0" w:noHBand="0" w:noVBand="1"/>
      </w:tblPr>
      <w:tblGrid>
        <w:gridCol w:w="4269"/>
      </w:tblGrid>
      <w:tr w:rsidR="00CE2921" w:rsidRPr="00225937" w:rsidTr="00CE2921">
        <w:tblPrEx>
          <w:tblCellMar>
            <w:top w:w="0" w:type="dxa"/>
            <w:bottom w:w="0" w:type="dxa"/>
          </w:tblCellMar>
        </w:tblPrEx>
        <w:trPr>
          <w:trHeight w:val="1407"/>
        </w:trPr>
        <w:tc>
          <w:tcPr>
            <w:tcW w:w="3516" w:type="dxa"/>
          </w:tcPr>
          <w:p w:rsidR="00CE2921" w:rsidRPr="00225937" w:rsidRDefault="00E47E8D" w:rsidP="00CE2921">
            <w:pPr>
              <w:spacing w:line="360" w:lineRule="auto"/>
              <w:rPr>
                <w:rFonts w:ascii="Bookman Old Style" w:eastAsia="Bookman Old Style" w:hAnsi="Bookman Old Style" w:cs="Bookman Old Style"/>
              </w:rPr>
            </w:pPr>
            <w:r w:rsidRPr="00225937">
              <w:rPr>
                <w:rFonts w:ascii="Bookman Old Style" w:eastAsia="Bookman Old Style" w:hAnsi="Bookman Old Style" w:cs="Bookman Old Style"/>
              </w:rPr>
              <w:t>______________________________</w:t>
            </w: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AMIRA NOEMÍ EK POOL</w:t>
            </w:r>
          </w:p>
          <w:tbl>
            <w:tblPr>
              <w:tblpPr w:leftFromText="141" w:rightFromText="141" w:vertAnchor="text" w:horzAnchor="margin" w:tblpY="993"/>
              <w:tblOverlap w:val="never"/>
              <w:tblW w:w="4249" w:type="dxa"/>
              <w:tblCellMar>
                <w:left w:w="10" w:type="dxa"/>
                <w:right w:w="10" w:type="dxa"/>
              </w:tblCellMar>
              <w:tblLook w:val="04A0" w:firstRow="1" w:lastRow="0" w:firstColumn="1" w:lastColumn="0" w:noHBand="0" w:noVBand="1"/>
            </w:tblPr>
            <w:tblGrid>
              <w:gridCol w:w="4249"/>
            </w:tblGrid>
            <w:tr w:rsidR="00A22A46" w:rsidRPr="00225937" w:rsidTr="00A22A46">
              <w:tblPrEx>
                <w:tblCellMar>
                  <w:top w:w="0" w:type="dxa"/>
                  <w:bottom w:w="0" w:type="dxa"/>
                </w:tblCellMar>
              </w:tblPrEx>
              <w:trPr>
                <w:trHeight w:val="1315"/>
              </w:trPr>
              <w:tc>
                <w:tcPr>
                  <w:tcW w:w="4249" w:type="dxa"/>
                </w:tcPr>
                <w:p w:rsidR="00A22A46" w:rsidRPr="00225937" w:rsidRDefault="00A22A46" w:rsidP="00A22A46">
                  <w:pPr>
                    <w:spacing w:line="360" w:lineRule="auto"/>
                    <w:rPr>
                      <w:rFonts w:ascii="Bookman Old Style" w:eastAsia="Bookman Old Style" w:hAnsi="Bookman Old Style" w:cs="Bookman Old Style"/>
                      <w:sz w:val="20"/>
                      <w:szCs w:val="20"/>
                    </w:rPr>
                  </w:pPr>
                  <w:bookmarkStart w:id="0" w:name="_GoBack"/>
                  <w:bookmarkEnd w:id="0"/>
                  <w:r w:rsidRPr="00225937">
                    <w:rPr>
                      <w:rFonts w:ascii="Bookman Old Style" w:eastAsia="Bookman Old Style" w:hAnsi="Bookman Old Style" w:cs="Bookman Old Style"/>
                      <w:sz w:val="20"/>
                      <w:szCs w:val="20"/>
                    </w:rPr>
                    <w:t>________________________________</w:t>
                  </w:r>
                </w:p>
                <w:p w:rsidR="00A22A46" w:rsidRPr="00225937" w:rsidRDefault="00A22A46" w:rsidP="00A22A46">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WILMA ASUNCIÓN DE LOS ANGELES                AGUILAR ESCOBEDO</w:t>
                  </w:r>
                </w:p>
                <w:p w:rsidR="00A22A46" w:rsidRPr="00225937" w:rsidRDefault="00A22A46" w:rsidP="00A22A46">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SECRETARIA EJECUTIVA</w:t>
                  </w:r>
                </w:p>
                <w:p w:rsidR="00A22A46" w:rsidRPr="00225937" w:rsidRDefault="00A22A46" w:rsidP="00A22A46">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w:t>
                  </w:r>
                </w:p>
              </w:tc>
            </w:tr>
          </w:tbl>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CONSEJERA ELECTORAL</w:t>
            </w:r>
          </w:p>
        </w:tc>
      </w:tr>
    </w:tbl>
    <w:p w:rsidR="00225937" w:rsidRPr="00225937" w:rsidRDefault="00E47E8D" w:rsidP="00225937">
      <w:pPr>
        <w:spacing w:line="360" w:lineRule="auto"/>
        <w:rPr>
          <w:rFonts w:ascii="Bookman Old Style" w:eastAsia="Bookman Old Style" w:hAnsi="Bookman Old Style" w:cs="Bookman Old Style"/>
        </w:rPr>
      </w:pPr>
    </w:p>
    <w:p w:rsidR="00225937" w:rsidRPr="00225937" w:rsidRDefault="00E47E8D" w:rsidP="00225937">
      <w:pPr>
        <w:spacing w:line="360" w:lineRule="auto"/>
        <w:rPr>
          <w:rFonts w:ascii="Bookman Old Style" w:eastAsia="Bookman Old Style" w:hAnsi="Bookman Old Style" w:cs="Bookman Old Style"/>
        </w:rPr>
      </w:pPr>
    </w:p>
    <w:p w:rsidR="00225937" w:rsidRPr="00225937" w:rsidRDefault="00E47E8D" w:rsidP="00225937">
      <w:pPr>
        <w:spacing w:line="360" w:lineRule="auto"/>
        <w:rPr>
          <w:rFonts w:ascii="Bookman Old Style" w:eastAsia="Bookman Old Style" w:hAnsi="Bookman Old Style" w:cs="Bookman Old Style"/>
        </w:rPr>
      </w:pPr>
    </w:p>
    <w:p w:rsidR="00225937" w:rsidRPr="00225937" w:rsidRDefault="00E47E8D" w:rsidP="00225937">
      <w:pPr>
        <w:spacing w:line="360" w:lineRule="auto"/>
        <w:rPr>
          <w:rFonts w:ascii="Bookman Old Style" w:eastAsia="Bookman Old Style" w:hAnsi="Bookman Old Style" w:cs="Bookman Old Style"/>
          <w:sz w:val="20"/>
          <w:szCs w:val="20"/>
        </w:rPr>
      </w:pPr>
    </w:p>
    <w:tbl>
      <w:tblPr>
        <w:tblpPr w:leftFromText="141" w:rightFromText="141" w:vertAnchor="text" w:horzAnchor="page" w:tblpX="911" w:tblpY="347"/>
        <w:tblW w:w="0" w:type="auto"/>
        <w:tblCellMar>
          <w:left w:w="10" w:type="dxa"/>
          <w:right w:w="10" w:type="dxa"/>
        </w:tblCellMar>
        <w:tblLook w:val="04A0" w:firstRow="1" w:lastRow="0" w:firstColumn="1" w:lastColumn="0" w:noHBand="0" w:noVBand="1"/>
      </w:tblPr>
      <w:tblGrid>
        <w:gridCol w:w="4389"/>
      </w:tblGrid>
      <w:tr w:rsidR="00A22A46" w:rsidRPr="00225937" w:rsidTr="00A22A46">
        <w:tblPrEx>
          <w:tblCellMar>
            <w:top w:w="0" w:type="dxa"/>
            <w:bottom w:w="0" w:type="dxa"/>
          </w:tblCellMar>
        </w:tblPrEx>
        <w:trPr>
          <w:trHeight w:val="1152"/>
        </w:trPr>
        <w:tc>
          <w:tcPr>
            <w:tcW w:w="4389" w:type="dxa"/>
          </w:tcPr>
          <w:p w:rsidR="00A22A46" w:rsidRPr="00225937" w:rsidRDefault="00A22A46" w:rsidP="00A22A46">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_________________________________   </w:t>
            </w:r>
          </w:p>
          <w:p w:rsidR="00A22A46" w:rsidRPr="00225937" w:rsidRDefault="00A22A46" w:rsidP="00A22A46">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ANTONIO DE JESÚS CALDERÓN AGUILAR     </w:t>
            </w:r>
          </w:p>
          <w:p w:rsidR="00A22A46" w:rsidRPr="00225937" w:rsidRDefault="00A22A46" w:rsidP="00A22A46">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CONSEJERO ELECTORAL        </w:t>
            </w:r>
          </w:p>
        </w:tc>
      </w:tr>
    </w:tbl>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A22A46" w:rsidRDefault="00E47E8D" w:rsidP="00225937">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Pr="00225937">
        <w:rPr>
          <w:rFonts w:ascii="Bookman Old Style" w:eastAsia="Bookman Old Style" w:hAnsi="Bookman Old Style" w:cs="Bookman Old Style"/>
          <w:sz w:val="20"/>
          <w:szCs w:val="20"/>
        </w:rPr>
        <w:t xml:space="preserve">      </w:t>
      </w:r>
    </w:p>
    <w:p w:rsidR="00A22A46" w:rsidRDefault="00E47E8D" w:rsidP="00225937">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w:t>
      </w:r>
    </w:p>
    <w:p w:rsidR="00A22A46" w:rsidRDefault="00A22A46" w:rsidP="00225937">
      <w:pPr>
        <w:spacing w:line="360" w:lineRule="auto"/>
        <w:rPr>
          <w:rFonts w:ascii="Bookman Old Style" w:eastAsia="Bookman Old Style" w:hAnsi="Bookman Old Style" w:cs="Bookman Old Style"/>
          <w:sz w:val="20"/>
          <w:szCs w:val="20"/>
        </w:rPr>
      </w:pPr>
    </w:p>
    <w:p w:rsidR="00A22A46" w:rsidRDefault="00A22A46" w:rsidP="00225937">
      <w:pPr>
        <w:spacing w:line="360" w:lineRule="auto"/>
        <w:rPr>
          <w:rFonts w:ascii="Bookman Old Style" w:eastAsia="Bookman Old Style" w:hAnsi="Bookman Old Style" w:cs="Bookman Old Style"/>
          <w:sz w:val="20"/>
          <w:szCs w:val="20"/>
        </w:rPr>
      </w:pPr>
    </w:p>
    <w:p w:rsidR="00A22A46" w:rsidRDefault="00A22A46" w:rsidP="00225937">
      <w:pPr>
        <w:spacing w:line="360" w:lineRule="auto"/>
        <w:rPr>
          <w:rFonts w:ascii="Bookman Old Style" w:eastAsia="Bookman Old Style" w:hAnsi="Bookman Old Style" w:cs="Bookman Old Style"/>
          <w:sz w:val="20"/>
          <w:szCs w:val="20"/>
        </w:rPr>
      </w:pPr>
    </w:p>
    <w:p w:rsidR="00A22A46" w:rsidRDefault="00A22A46" w:rsidP="00225937">
      <w:pPr>
        <w:spacing w:line="360" w:lineRule="auto"/>
        <w:rPr>
          <w:rFonts w:ascii="Bookman Old Style" w:eastAsia="Bookman Old Style" w:hAnsi="Bookman Old Style" w:cs="Bookman Old Style"/>
          <w:sz w:val="20"/>
          <w:szCs w:val="20"/>
        </w:rPr>
      </w:pPr>
    </w:p>
    <w:p w:rsidR="00A22A46" w:rsidRDefault="00A22A46"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FIRMAS DE LOS REPRESENTANTES DE LOS PARTIDOS:</w:t>
      </w:r>
    </w:p>
    <w:p w:rsidR="00225937" w:rsidRPr="00225937" w:rsidRDefault="00E47E8D" w:rsidP="00225937">
      <w:pPr>
        <w:spacing w:line="360" w:lineRule="auto"/>
        <w:rPr>
          <w:rFonts w:ascii="Bookman Old Style" w:eastAsia="Bookman Old Style" w:hAnsi="Bookman Old Style" w:cs="Bookman Old Style"/>
          <w:sz w:val="20"/>
          <w:szCs w:val="20"/>
        </w:rPr>
      </w:pPr>
    </w:p>
    <w:tbl>
      <w:tblPr>
        <w:tblpPr w:leftFromText="141" w:rightFromText="141" w:vertAnchor="text" w:horzAnchor="margin" w:tblpXSpec="right" w:tblpY="-14"/>
        <w:tblW w:w="0" w:type="auto"/>
        <w:tblCellMar>
          <w:left w:w="10" w:type="dxa"/>
          <w:right w:w="10" w:type="dxa"/>
        </w:tblCellMar>
        <w:tblLook w:val="04A0" w:firstRow="1" w:lastRow="0" w:firstColumn="1" w:lastColumn="0" w:noHBand="0" w:noVBand="1"/>
      </w:tblPr>
      <w:tblGrid>
        <w:gridCol w:w="4117"/>
      </w:tblGrid>
      <w:tr w:rsidR="00CE2921" w:rsidRPr="00225937" w:rsidTr="00CE2921">
        <w:tblPrEx>
          <w:tblCellMar>
            <w:top w:w="0" w:type="dxa"/>
            <w:bottom w:w="0" w:type="dxa"/>
          </w:tblCellMar>
        </w:tblPrEx>
        <w:trPr>
          <w:trHeight w:val="2321"/>
        </w:trPr>
        <w:tc>
          <w:tcPr>
            <w:tcW w:w="4117" w:type="dxa"/>
          </w:tcPr>
          <w:p w:rsidR="00CE2921" w:rsidRPr="00225937" w:rsidRDefault="00E47E8D" w:rsidP="00CE2921">
            <w:pPr>
              <w:spacing w:line="360" w:lineRule="auto"/>
              <w:rPr>
                <w:rFonts w:ascii="Bookman Old Style" w:eastAsia="Bookman Old Style" w:hAnsi="Bookman Old Style" w:cs="Bookman Old Style"/>
                <w:sz w:val="20"/>
                <w:szCs w:val="20"/>
              </w:rPr>
            </w:pP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_______________________________</w:t>
            </w: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C.</w:t>
            </w:r>
            <w:r w:rsidRPr="00225937">
              <w:t xml:space="preserve"> </w:t>
            </w:r>
            <w:r w:rsidRPr="00225937">
              <w:rPr>
                <w:rFonts w:ascii="Bookman Old Style" w:eastAsia="Bookman Old Style" w:hAnsi="Bookman Old Style" w:cs="Bookman Old Style"/>
                <w:sz w:val="20"/>
                <w:szCs w:val="20"/>
              </w:rPr>
              <w:t>WILFRIDO CHAN Y KUK.</w:t>
            </w: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REPRESENTANTE PROPIETARIO DEL          </w:t>
            </w:r>
          </w:p>
          <w:p w:rsidR="00CE2921" w:rsidRPr="00225937" w:rsidRDefault="00E47E8D" w:rsidP="00CE2921">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PARTIDO REVOLUCIONARIO INSTITUCIONAL</w:t>
            </w:r>
          </w:p>
        </w:tc>
      </w:tr>
    </w:tbl>
    <w:tbl>
      <w:tblPr>
        <w:tblpPr w:leftFromText="141" w:rightFromText="141" w:vertAnchor="text" w:horzAnchor="margin" w:tblpY="144"/>
        <w:tblW w:w="0" w:type="auto"/>
        <w:tblCellMar>
          <w:left w:w="10" w:type="dxa"/>
          <w:right w:w="10" w:type="dxa"/>
        </w:tblCellMar>
        <w:tblLook w:val="04A0" w:firstRow="1" w:lastRow="0" w:firstColumn="1" w:lastColumn="0" w:noHBand="0" w:noVBand="1"/>
      </w:tblPr>
      <w:tblGrid>
        <w:gridCol w:w="3765"/>
      </w:tblGrid>
      <w:tr w:rsidR="00F714EC" w:rsidRPr="00225937" w:rsidTr="00F714EC">
        <w:tblPrEx>
          <w:tblCellMar>
            <w:top w:w="0" w:type="dxa"/>
            <w:bottom w:w="0" w:type="dxa"/>
          </w:tblCellMar>
        </w:tblPrEx>
        <w:trPr>
          <w:trHeight w:val="1620"/>
        </w:trPr>
        <w:tc>
          <w:tcPr>
            <w:tcW w:w="3765" w:type="dxa"/>
          </w:tcPr>
          <w:p w:rsidR="00F714EC" w:rsidRPr="00225937" w:rsidRDefault="00E47E8D" w:rsidP="00F714EC">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_____________________________    </w:t>
            </w:r>
          </w:p>
          <w:p w:rsidR="00F714EC" w:rsidRPr="00225937" w:rsidRDefault="00E47E8D" w:rsidP="00F714EC">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w:t>
            </w:r>
            <w:r w:rsidRPr="00CF10D7">
              <w:rPr>
                <w:rFonts w:ascii="Bookman Old Style" w:eastAsia="Bookman Old Style" w:hAnsi="Bookman Old Style" w:cs="Bookman Old Style"/>
                <w:sz w:val="20"/>
                <w:szCs w:val="20"/>
              </w:rPr>
              <w:t>HERBERT IVÁN BASTARRACHEA BASTARRACHEA</w:t>
            </w:r>
          </w:p>
          <w:p w:rsidR="00F714EC" w:rsidRPr="00225937" w:rsidRDefault="00E47E8D" w:rsidP="00F714EC">
            <w:pPr>
              <w:spacing w:line="360" w:lineRule="auto"/>
              <w:rPr>
                <w:rFonts w:ascii="Bookman Old Style" w:eastAsia="Bookman Old Style" w:hAnsi="Bookman Old Style" w:cs="Bookman Old Style"/>
                <w:sz w:val="18"/>
                <w:szCs w:val="18"/>
              </w:rPr>
            </w:pPr>
            <w:r w:rsidRPr="00225937">
              <w:rPr>
                <w:rFonts w:ascii="Bookman Old Style" w:eastAsia="Bookman Old Style" w:hAnsi="Bookman Old Style" w:cs="Bookman Old Style"/>
                <w:sz w:val="18"/>
                <w:szCs w:val="18"/>
              </w:rPr>
              <w:t xml:space="preserve">  REPRESENTANTE PROPIETARIO DEL         </w:t>
            </w:r>
          </w:p>
          <w:p w:rsidR="00F714EC" w:rsidRPr="00225937" w:rsidRDefault="00E47E8D" w:rsidP="00F714EC">
            <w:pPr>
              <w:spacing w:line="360" w:lineRule="auto"/>
              <w:rPr>
                <w:rFonts w:ascii="Bookman Old Style" w:eastAsia="Bookman Old Style" w:hAnsi="Bookman Old Style" w:cs="Bookman Old Style"/>
                <w:sz w:val="18"/>
                <w:szCs w:val="18"/>
              </w:rPr>
            </w:pPr>
            <w:r w:rsidRPr="00225937">
              <w:rPr>
                <w:rFonts w:ascii="Bookman Old Style" w:eastAsia="Bookman Old Style" w:hAnsi="Bookman Old Style" w:cs="Bookman Old Style"/>
                <w:sz w:val="20"/>
                <w:szCs w:val="20"/>
              </w:rPr>
              <w:t xml:space="preserve"> </w:t>
            </w:r>
            <w:r w:rsidRPr="00225937">
              <w:rPr>
                <w:rFonts w:ascii="Bookman Old Style" w:eastAsia="Bookman Old Style" w:hAnsi="Bookman Old Style" w:cs="Bookman Old Style"/>
                <w:sz w:val="18"/>
                <w:szCs w:val="18"/>
              </w:rPr>
              <w:t>PARTI</w:t>
            </w:r>
            <w:r w:rsidRPr="00225937">
              <w:rPr>
                <w:rFonts w:ascii="Bookman Old Style" w:eastAsia="Bookman Old Style" w:hAnsi="Bookman Old Style" w:cs="Bookman Old Style"/>
                <w:sz w:val="18"/>
                <w:szCs w:val="18"/>
              </w:rPr>
              <w:t xml:space="preserve">DO MOVIMIENTO CIUDADANO     </w:t>
            </w:r>
          </w:p>
          <w:p w:rsidR="00F714EC" w:rsidRPr="00225937" w:rsidRDefault="00E47E8D" w:rsidP="00F714EC">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w:t>
            </w:r>
          </w:p>
        </w:tc>
      </w:tr>
    </w:tbl>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w:t>
      </w: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tbl>
      <w:tblPr>
        <w:tblpPr w:leftFromText="141" w:rightFromText="141" w:vertAnchor="text" w:horzAnchor="margin" w:tblpY="101"/>
        <w:tblW w:w="0" w:type="auto"/>
        <w:tblCellMar>
          <w:left w:w="10" w:type="dxa"/>
          <w:right w:w="10" w:type="dxa"/>
        </w:tblCellMar>
        <w:tblLook w:val="04A0" w:firstRow="1" w:lastRow="0" w:firstColumn="1" w:lastColumn="0" w:noHBand="0" w:noVBand="1"/>
      </w:tblPr>
      <w:tblGrid>
        <w:gridCol w:w="4148"/>
      </w:tblGrid>
      <w:tr w:rsidR="00F714EC" w:rsidRPr="00225937" w:rsidTr="00F714EC">
        <w:tblPrEx>
          <w:tblCellMar>
            <w:top w:w="0" w:type="dxa"/>
            <w:bottom w:w="0" w:type="dxa"/>
          </w:tblCellMar>
        </w:tblPrEx>
        <w:trPr>
          <w:trHeight w:val="2335"/>
        </w:trPr>
        <w:tc>
          <w:tcPr>
            <w:tcW w:w="4148" w:type="dxa"/>
          </w:tcPr>
          <w:p w:rsidR="00F714EC" w:rsidRPr="00225937" w:rsidRDefault="00E47E8D" w:rsidP="00F714EC">
            <w:pPr>
              <w:spacing w:line="360" w:lineRule="auto"/>
              <w:rPr>
                <w:rFonts w:ascii="Bookman Old Style" w:eastAsia="Bookman Old Style" w:hAnsi="Bookman Old Style" w:cs="Bookman Old Style"/>
                <w:sz w:val="20"/>
                <w:szCs w:val="20"/>
              </w:rPr>
            </w:pPr>
          </w:p>
          <w:p w:rsidR="00F714EC" w:rsidRPr="00225937" w:rsidRDefault="00E47E8D" w:rsidP="00F714EC">
            <w:pPr>
              <w:spacing w:line="360" w:lineRule="auto"/>
              <w:jc w:val="center"/>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____________________</w:t>
            </w:r>
          </w:p>
          <w:p w:rsidR="00F714EC" w:rsidRPr="00225937" w:rsidRDefault="00E47E8D" w:rsidP="00F714EC">
            <w:pPr>
              <w:spacing w:line="360" w:lineRule="auto"/>
              <w:rPr>
                <w:rFonts w:ascii="Bookman Old Style" w:eastAsia="Bookman Old Style" w:hAnsi="Bookman Old Style" w:cs="Bookman Old Style"/>
                <w:sz w:val="18"/>
                <w:szCs w:val="18"/>
              </w:rPr>
            </w:pPr>
            <w:r w:rsidRPr="00225937">
              <w:rPr>
                <w:rFonts w:ascii="Bookman Old Style" w:eastAsia="Bookman Old Style" w:hAnsi="Bookman Old Style" w:cs="Bookman Old Style"/>
                <w:sz w:val="20"/>
                <w:szCs w:val="20"/>
              </w:rPr>
              <w:t xml:space="preserve">C. </w:t>
            </w:r>
            <w:r w:rsidRPr="00225937">
              <w:rPr>
                <w:rFonts w:ascii="Bookman Old Style" w:eastAsia="Bookman Old Style" w:hAnsi="Bookman Old Style" w:cs="Bookman Old Style"/>
                <w:sz w:val="18"/>
                <w:szCs w:val="18"/>
              </w:rPr>
              <w:t>SUEMI YAZMIN CITUK CANCHE</w:t>
            </w:r>
          </w:p>
          <w:p w:rsidR="00F714EC" w:rsidRPr="00225937" w:rsidRDefault="00E47E8D" w:rsidP="00F714EC">
            <w:pPr>
              <w:spacing w:line="360" w:lineRule="auto"/>
              <w:rPr>
                <w:rFonts w:ascii="Bookman Old Style" w:eastAsia="Bookman Old Style" w:hAnsi="Bookman Old Style" w:cs="Bookman Old Style"/>
                <w:sz w:val="18"/>
                <w:szCs w:val="18"/>
              </w:rPr>
            </w:pPr>
            <w:r w:rsidRPr="00225937">
              <w:rPr>
                <w:rFonts w:ascii="Bookman Old Style" w:eastAsia="Bookman Old Style" w:hAnsi="Bookman Old Style" w:cs="Bookman Old Style"/>
                <w:sz w:val="18"/>
                <w:szCs w:val="18"/>
              </w:rPr>
              <w:t>REPRESENTANTE PROPIETARIO DEL</w:t>
            </w:r>
          </w:p>
          <w:p w:rsidR="00F714EC" w:rsidRPr="00225937" w:rsidRDefault="00E47E8D" w:rsidP="00F714EC">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18"/>
                <w:szCs w:val="18"/>
              </w:rPr>
              <w:t>PARTIDO FUERZA POR MÉXICO</w:t>
            </w:r>
          </w:p>
        </w:tc>
      </w:tr>
    </w:tbl>
    <w:p w:rsidR="00225937" w:rsidRPr="00225937" w:rsidRDefault="00E47E8D" w:rsidP="00225937">
      <w:pPr>
        <w:spacing w:line="360" w:lineRule="auto"/>
        <w:rPr>
          <w:rFonts w:ascii="Bookman Old Style" w:eastAsia="Bookman Old Style" w:hAnsi="Bookman Old Style" w:cs="Bookman Old Style"/>
          <w:sz w:val="20"/>
          <w:szCs w:val="20"/>
        </w:rPr>
      </w:pPr>
    </w:p>
    <w:tbl>
      <w:tblPr>
        <w:tblpPr w:leftFromText="141" w:rightFromText="141" w:vertAnchor="text" w:horzAnchor="margin" w:tblpXSpec="right" w:tblpY="54"/>
        <w:tblW w:w="0" w:type="auto"/>
        <w:tblCellMar>
          <w:left w:w="10" w:type="dxa"/>
          <w:right w:w="10" w:type="dxa"/>
        </w:tblCellMar>
        <w:tblLook w:val="04A0" w:firstRow="1" w:lastRow="0" w:firstColumn="1" w:lastColumn="0" w:noHBand="0" w:noVBand="1"/>
      </w:tblPr>
      <w:tblGrid>
        <w:gridCol w:w="4148"/>
      </w:tblGrid>
      <w:tr w:rsidR="00F714EC" w:rsidRPr="00225937" w:rsidTr="00F714EC">
        <w:tblPrEx>
          <w:tblCellMar>
            <w:top w:w="0" w:type="dxa"/>
            <w:bottom w:w="0" w:type="dxa"/>
          </w:tblCellMar>
        </w:tblPrEx>
        <w:trPr>
          <w:trHeight w:val="1841"/>
        </w:trPr>
        <w:tc>
          <w:tcPr>
            <w:tcW w:w="4148" w:type="dxa"/>
          </w:tcPr>
          <w:p w:rsidR="00F714EC" w:rsidRPr="00225937" w:rsidRDefault="00E47E8D" w:rsidP="00F714EC">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_______________________________</w:t>
            </w:r>
          </w:p>
          <w:p w:rsidR="00F714EC" w:rsidRPr="00225937" w:rsidRDefault="00E47E8D" w:rsidP="00F714EC">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C VICTOR MANUEL CEN NAAL</w:t>
            </w:r>
          </w:p>
          <w:p w:rsidR="00F714EC" w:rsidRPr="00225937" w:rsidRDefault="00E47E8D" w:rsidP="00F714EC">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REPRESENTANTE PROPIETARIO DEL</w:t>
            </w:r>
          </w:p>
          <w:p w:rsidR="00F714EC" w:rsidRPr="00225937" w:rsidRDefault="00E47E8D" w:rsidP="00F714EC">
            <w:pPr>
              <w:spacing w:line="360" w:lineRule="auto"/>
              <w:rPr>
                <w:rFonts w:ascii="Bookman Old Style" w:eastAsia="Bookman Old Style" w:hAnsi="Bookman Old Style" w:cs="Bookman Old Style"/>
                <w:sz w:val="20"/>
                <w:szCs w:val="20"/>
              </w:rPr>
            </w:pPr>
            <w:r w:rsidRPr="00225937">
              <w:rPr>
                <w:rFonts w:ascii="Bookman Old Style" w:eastAsia="Bookman Old Style" w:hAnsi="Bookman Old Style" w:cs="Bookman Old Style"/>
                <w:sz w:val="20"/>
                <w:szCs w:val="20"/>
              </w:rPr>
              <w:t xml:space="preserve"> PARTIDO MORENA</w:t>
            </w:r>
          </w:p>
        </w:tc>
      </w:tr>
    </w:tbl>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p w:rsidR="00225937" w:rsidRPr="00225937" w:rsidRDefault="00E47E8D" w:rsidP="00225937">
      <w:pPr>
        <w:spacing w:line="360" w:lineRule="auto"/>
        <w:rPr>
          <w:rFonts w:ascii="Bookman Old Style" w:eastAsia="Bookman Old Style" w:hAnsi="Bookman Old Style" w:cs="Bookman Old Style"/>
          <w:sz w:val="20"/>
          <w:szCs w:val="20"/>
        </w:rPr>
      </w:pPr>
    </w:p>
    <w:sectPr w:rsidR="00225937" w:rsidRPr="00225937" w:rsidSect="004E0D48">
      <w:headerReference w:type="default" r:id="rId7"/>
      <w:footerReference w:type="default" r:id="rId8"/>
      <w:pgSz w:w="11906" w:h="16838"/>
      <w:pgMar w:top="1957" w:right="1440" w:bottom="1440" w:left="1440" w:header="737" w:footer="708" w:gutter="0"/>
      <w:cols w:space="720"/>
      <w:docGrid w:linePitch="360" w:charSpace="471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8D" w:rsidRDefault="00E47E8D">
      <w:pPr>
        <w:spacing w:after="0" w:line="240" w:lineRule="auto"/>
      </w:pPr>
      <w:r>
        <w:separator/>
      </w:r>
    </w:p>
  </w:endnote>
  <w:endnote w:type="continuationSeparator" w:id="0">
    <w:p w:rsidR="00E47E8D" w:rsidRDefault="00E4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41503"/>
      <w:docPartObj>
        <w:docPartGallery w:val="Page Numbers (Bottom of Page)"/>
        <w:docPartUnique/>
      </w:docPartObj>
    </w:sdtPr>
    <w:sdtEndPr/>
    <w:sdtContent>
      <w:p w:rsidR="00625EC5" w:rsidRDefault="00E47E8D">
        <w:pPr>
          <w:jc w:val="right"/>
        </w:pPr>
        <w:r>
          <w:fldChar w:fldCharType="begin"/>
        </w:r>
        <w:r>
          <w:instrText>PAGE   \* MERGEFORMAT</w:instrText>
        </w:r>
        <w:r>
          <w:fldChar w:fldCharType="separate"/>
        </w:r>
        <w:r w:rsidR="00A22A46" w:rsidRPr="00A22A46">
          <w:rPr>
            <w:noProof/>
            <w:lang w:val="es-ES"/>
          </w:rPr>
          <w:t>8</w:t>
        </w:r>
        <w:r>
          <w:fldChar w:fldCharType="end"/>
        </w:r>
      </w:p>
    </w:sdtContent>
  </w:sdt>
  <w:p w:rsidR="00625EC5" w:rsidRDefault="00E47E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8D" w:rsidRDefault="00E47E8D">
      <w:pPr>
        <w:spacing w:after="0" w:line="240" w:lineRule="auto"/>
      </w:pPr>
      <w:r>
        <w:separator/>
      </w:r>
    </w:p>
  </w:footnote>
  <w:footnote w:type="continuationSeparator" w:id="0">
    <w:p w:rsidR="00E47E8D" w:rsidRDefault="00E4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9A" w:rsidRDefault="00E47E8D"/>
  <w:p w:rsidR="00C6179A" w:rsidRDefault="00E47E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844"/>
    <w:multiLevelType w:val="multilevel"/>
    <w:tmpl w:val="6B9C9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EF"/>
    <w:rsid w:val="00885FEF"/>
    <w:rsid w:val="00A22A46"/>
    <w:rsid w:val="00E4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DEE3"/>
  <w15:docId w15:val="{DE768D02-BCA8-4D2D-875E-EF4027C5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2582</Words>
  <Characters>14202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cp:revision>
  <dcterms:created xsi:type="dcterms:W3CDTF">2021-03-24T19:25:00Z</dcterms:created>
  <dcterms:modified xsi:type="dcterms:W3CDTF">2021-03-24T19:40:00Z</dcterms:modified>
</cp:coreProperties>
</file>