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0317F467" w:rsidR="00F43F5B" w:rsidRPr="006C7460" w:rsidRDefault="00F43F5B" w:rsidP="00F43F5B">
      <w:pPr>
        <w:jc w:val="center"/>
        <w:rPr>
          <w:rFonts w:ascii="Arial" w:hAnsi="Arial" w:cs="Arial"/>
          <w:b/>
          <w:bCs/>
          <w:sz w:val="24"/>
          <w:szCs w:val="24"/>
        </w:rPr>
      </w:pPr>
      <w:bookmarkStart w:id="0" w:name="_Hlk71040431"/>
      <w:r w:rsidRPr="006C7460">
        <w:rPr>
          <w:rFonts w:ascii="Arial" w:hAnsi="Arial" w:cs="Arial"/>
          <w:b/>
          <w:bCs/>
          <w:sz w:val="24"/>
          <w:szCs w:val="24"/>
        </w:rPr>
        <w:t>ACUERDO CM/</w:t>
      </w:r>
      <w:r w:rsidR="00765000" w:rsidRPr="006C7460">
        <w:rPr>
          <w:rFonts w:ascii="Arial" w:hAnsi="Arial" w:cs="Arial"/>
          <w:b/>
          <w:bCs/>
          <w:sz w:val="24"/>
          <w:szCs w:val="24"/>
        </w:rPr>
        <w:t>CUZAMÁ</w:t>
      </w:r>
      <w:r w:rsidRPr="006C7460">
        <w:rPr>
          <w:rFonts w:ascii="Arial" w:hAnsi="Arial" w:cs="Arial"/>
          <w:b/>
          <w:bCs/>
          <w:sz w:val="24"/>
          <w:szCs w:val="24"/>
        </w:rPr>
        <w:t>/0</w:t>
      </w:r>
      <w:r w:rsidR="00765000" w:rsidRPr="006C7460">
        <w:rPr>
          <w:rFonts w:ascii="Arial" w:hAnsi="Arial" w:cs="Arial"/>
          <w:b/>
          <w:bCs/>
          <w:sz w:val="24"/>
          <w:szCs w:val="24"/>
        </w:rPr>
        <w:t>12</w:t>
      </w:r>
      <w:r w:rsidRPr="006C7460">
        <w:rPr>
          <w:rFonts w:ascii="Arial" w:hAnsi="Arial" w:cs="Arial"/>
          <w:b/>
          <w:bCs/>
          <w:sz w:val="24"/>
          <w:szCs w:val="24"/>
        </w:rPr>
        <w:t>/2021</w:t>
      </w:r>
    </w:p>
    <w:p w14:paraId="450AD353" w14:textId="246119B3" w:rsidR="00F43F5B" w:rsidRPr="006C7460" w:rsidRDefault="001D1A5A" w:rsidP="00F43F5B">
      <w:pPr>
        <w:jc w:val="both"/>
        <w:rPr>
          <w:rFonts w:ascii="Arial" w:hAnsi="Arial" w:cs="Arial"/>
          <w:b/>
          <w:bCs/>
        </w:rPr>
      </w:pPr>
      <w:r w:rsidRPr="006C7460">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sidRPr="006C7460">
        <w:rPr>
          <w:rFonts w:ascii="Arial Narrow" w:eastAsia="Arial Narrow" w:hAnsi="Arial Narrow" w:cs="Arial Narrow"/>
          <w:color w:val="000000"/>
          <w:sz w:val="28"/>
          <w:szCs w:val="28"/>
        </w:rPr>
        <w:t xml:space="preserve"> </w:t>
      </w:r>
      <w:r w:rsidRPr="006C7460">
        <w:rPr>
          <w:rFonts w:ascii="Arial" w:hAnsi="Arial" w:cs="Arial"/>
          <w:b/>
          <w:bCs/>
          <w:sz w:val="24"/>
          <w:szCs w:val="24"/>
        </w:rPr>
        <w:t>PARA EL PROCESO ELECTORAL LOCAL 2020-2021.</w:t>
      </w:r>
      <w:r w:rsidRPr="006C7460">
        <w:rPr>
          <w:rFonts w:ascii="Arial" w:hAnsi="Arial" w:cs="Arial"/>
          <w:b/>
          <w:bCs/>
        </w:rPr>
        <w:t xml:space="preserve"> </w:t>
      </w:r>
      <w:r w:rsidR="00F43F5B" w:rsidRPr="006C7460">
        <w:rPr>
          <w:rFonts w:ascii="Arial" w:hAnsi="Arial" w:cs="Arial"/>
          <w:b/>
          <w:bCs/>
        </w:rPr>
        <w:t xml:space="preserve"> </w:t>
      </w:r>
    </w:p>
    <w:p w14:paraId="73B63CD8" w14:textId="77777777" w:rsidR="00F43F5B" w:rsidRPr="006C7460" w:rsidRDefault="00F43F5B" w:rsidP="00F43F5B">
      <w:pPr>
        <w:jc w:val="center"/>
        <w:rPr>
          <w:rFonts w:ascii="Arial" w:hAnsi="Arial" w:cs="Arial"/>
          <w:b/>
          <w:bCs/>
          <w:sz w:val="24"/>
          <w:szCs w:val="24"/>
        </w:rPr>
      </w:pPr>
    </w:p>
    <w:p w14:paraId="33582E41" w14:textId="314924AE" w:rsidR="00CD7A89" w:rsidRPr="006C7460" w:rsidRDefault="00CD7A89" w:rsidP="00F43F5B">
      <w:pPr>
        <w:jc w:val="center"/>
        <w:rPr>
          <w:rFonts w:ascii="Arial" w:hAnsi="Arial" w:cs="Arial"/>
          <w:b/>
          <w:bCs/>
          <w:sz w:val="24"/>
          <w:szCs w:val="24"/>
        </w:rPr>
      </w:pPr>
      <w:r w:rsidRPr="006C7460">
        <w:rPr>
          <w:rFonts w:ascii="Arial" w:hAnsi="Arial" w:cs="Arial"/>
          <w:b/>
          <w:bCs/>
          <w:sz w:val="24"/>
          <w:szCs w:val="24"/>
        </w:rPr>
        <w:t>GLOSARIO</w:t>
      </w:r>
    </w:p>
    <w:p w14:paraId="58F32FB4"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 xml:space="preserve">CPEUM: </w:t>
      </w:r>
      <w:r w:rsidRPr="006C7460">
        <w:rPr>
          <w:rFonts w:ascii="Arial" w:hAnsi="Arial" w:cs="Arial"/>
          <w:sz w:val="24"/>
          <w:szCs w:val="24"/>
        </w:rPr>
        <w:t>Constitución Política de los Estados Unidos Mexicanos.</w:t>
      </w:r>
    </w:p>
    <w:p w14:paraId="047A0029"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CPEY</w:t>
      </w:r>
      <w:r w:rsidRPr="006C7460">
        <w:rPr>
          <w:rFonts w:ascii="Arial" w:hAnsi="Arial" w:cs="Arial"/>
          <w:sz w:val="24"/>
          <w:szCs w:val="24"/>
        </w:rPr>
        <w:t>: Constitución Política del Estado de Yucatán.</w:t>
      </w:r>
    </w:p>
    <w:p w14:paraId="5764CA5C"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INE</w:t>
      </w:r>
      <w:r w:rsidRPr="006C7460">
        <w:rPr>
          <w:rFonts w:ascii="Arial" w:hAnsi="Arial" w:cs="Arial"/>
          <w:sz w:val="24"/>
          <w:szCs w:val="24"/>
        </w:rPr>
        <w:t>: Instituto Nacional Electoral.</w:t>
      </w:r>
    </w:p>
    <w:p w14:paraId="50B3FE5E"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IEPAC</w:t>
      </w:r>
      <w:r w:rsidRPr="006C7460">
        <w:rPr>
          <w:rFonts w:ascii="Arial" w:hAnsi="Arial" w:cs="Arial"/>
          <w:sz w:val="24"/>
          <w:szCs w:val="24"/>
        </w:rPr>
        <w:t>: Instituto Electoral y de Participación Ciudadana de Yucatán</w:t>
      </w:r>
    </w:p>
    <w:p w14:paraId="243238E9"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LGIPE</w:t>
      </w:r>
      <w:r w:rsidRPr="006C7460">
        <w:rPr>
          <w:rFonts w:ascii="Arial" w:hAnsi="Arial" w:cs="Arial"/>
          <w:sz w:val="24"/>
          <w:szCs w:val="24"/>
        </w:rPr>
        <w:t>: Ley General de Instituciones y Procedimientos Electorales.</w:t>
      </w:r>
    </w:p>
    <w:p w14:paraId="35BE178A"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LIPEEY</w:t>
      </w:r>
      <w:r w:rsidRPr="006C7460">
        <w:rPr>
          <w:rFonts w:ascii="Arial" w:hAnsi="Arial" w:cs="Arial"/>
          <w:sz w:val="24"/>
          <w:szCs w:val="24"/>
        </w:rPr>
        <w:t>: Ley de Instituciones y Procedimientos Electorales del Estado de Yucatán.</w:t>
      </w:r>
    </w:p>
    <w:p w14:paraId="5899DB41"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LGPP</w:t>
      </w:r>
      <w:r w:rsidRPr="006C7460">
        <w:rPr>
          <w:rFonts w:ascii="Arial" w:hAnsi="Arial" w:cs="Arial"/>
          <w:sz w:val="24"/>
          <w:szCs w:val="24"/>
        </w:rPr>
        <w:t>: Ley General de Partidos Políticos</w:t>
      </w:r>
    </w:p>
    <w:p w14:paraId="217D2974"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LPPEY</w:t>
      </w:r>
      <w:r w:rsidRPr="006C7460">
        <w:rPr>
          <w:rFonts w:ascii="Arial" w:hAnsi="Arial" w:cs="Arial"/>
          <w:sz w:val="24"/>
          <w:szCs w:val="24"/>
        </w:rPr>
        <w:t>: Ley de Partidos Políticos del Estado de Yucatán</w:t>
      </w:r>
    </w:p>
    <w:p w14:paraId="59ABFCA3"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OPL</w:t>
      </w:r>
      <w:r w:rsidRPr="006C7460">
        <w:rPr>
          <w:rFonts w:ascii="Arial" w:hAnsi="Arial" w:cs="Arial"/>
          <w:sz w:val="24"/>
          <w:szCs w:val="24"/>
        </w:rPr>
        <w:t>: Organismo Público Local Electoral</w:t>
      </w:r>
    </w:p>
    <w:p w14:paraId="3607ED94"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RE</w:t>
      </w:r>
      <w:r w:rsidRPr="006C7460">
        <w:rPr>
          <w:rFonts w:ascii="Arial" w:hAnsi="Arial" w:cs="Arial"/>
          <w:sz w:val="24"/>
          <w:szCs w:val="24"/>
        </w:rPr>
        <w:t>: Reglamento de Elecciones del Instituto Nacional Electoral</w:t>
      </w:r>
    </w:p>
    <w:p w14:paraId="693223F9" w14:textId="77777777" w:rsidR="00CD7A89" w:rsidRPr="006C7460" w:rsidRDefault="00CD7A89" w:rsidP="00CD7A89">
      <w:pPr>
        <w:jc w:val="both"/>
        <w:rPr>
          <w:rFonts w:ascii="Arial" w:hAnsi="Arial" w:cs="Arial"/>
          <w:sz w:val="24"/>
          <w:szCs w:val="24"/>
        </w:rPr>
      </w:pPr>
    </w:p>
    <w:p w14:paraId="439B0629" w14:textId="77777777" w:rsidR="00CD7A89" w:rsidRPr="006C7460" w:rsidRDefault="00CD7A89" w:rsidP="00CD7A89">
      <w:pPr>
        <w:jc w:val="center"/>
        <w:rPr>
          <w:rFonts w:ascii="Arial" w:hAnsi="Arial" w:cs="Arial"/>
          <w:b/>
          <w:bCs/>
          <w:sz w:val="24"/>
          <w:szCs w:val="24"/>
        </w:rPr>
      </w:pPr>
      <w:r w:rsidRPr="006C7460">
        <w:rPr>
          <w:rFonts w:ascii="Arial" w:hAnsi="Arial" w:cs="Arial"/>
          <w:b/>
          <w:bCs/>
          <w:sz w:val="24"/>
          <w:szCs w:val="24"/>
        </w:rPr>
        <w:t>ANTECEDENTES</w:t>
      </w:r>
    </w:p>
    <w:p w14:paraId="2D4832A8"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 xml:space="preserve">I.- </w:t>
      </w:r>
      <w:r w:rsidRPr="006C7460">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II.-</w:t>
      </w:r>
      <w:r w:rsidRPr="006C7460">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lastRenderedPageBreak/>
        <w:t>III.-</w:t>
      </w:r>
      <w:r w:rsidRPr="006C7460">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IV.-</w:t>
      </w:r>
      <w:r w:rsidRPr="006C7460">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V.-</w:t>
      </w:r>
      <w:r w:rsidRPr="006C7460">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6C7460" w:rsidRDefault="00CD7A89" w:rsidP="00CD7A89">
      <w:pPr>
        <w:jc w:val="center"/>
        <w:rPr>
          <w:rFonts w:ascii="Arial" w:hAnsi="Arial" w:cs="Arial"/>
          <w:b/>
          <w:bCs/>
          <w:sz w:val="24"/>
          <w:szCs w:val="24"/>
        </w:rPr>
      </w:pPr>
      <w:r w:rsidRPr="006C7460">
        <w:rPr>
          <w:rFonts w:ascii="Arial" w:hAnsi="Arial" w:cs="Arial"/>
          <w:b/>
          <w:bCs/>
          <w:sz w:val="24"/>
          <w:szCs w:val="24"/>
        </w:rPr>
        <w:t>FUNDAMENTO LEGAL</w:t>
      </w:r>
    </w:p>
    <w:p w14:paraId="454B72CF"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1.-</w:t>
      </w:r>
      <w:r w:rsidRPr="006C7460">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2.-</w:t>
      </w:r>
      <w:r w:rsidRPr="006C7460">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3.-</w:t>
      </w:r>
      <w:r w:rsidRPr="006C7460">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6C7460" w:rsidRDefault="00CD7A89" w:rsidP="00CD7A89">
      <w:pPr>
        <w:jc w:val="both"/>
        <w:rPr>
          <w:rFonts w:ascii="Arial" w:hAnsi="Arial" w:cs="Arial"/>
          <w:sz w:val="24"/>
          <w:szCs w:val="24"/>
        </w:rPr>
      </w:pPr>
      <w:r w:rsidRPr="006C7460">
        <w:rPr>
          <w:rFonts w:ascii="Arial" w:hAnsi="Arial" w:cs="Arial"/>
          <w:b/>
          <w:bCs/>
          <w:sz w:val="24"/>
          <w:szCs w:val="24"/>
        </w:rPr>
        <w:t>4.-</w:t>
      </w:r>
      <w:r w:rsidRPr="006C7460">
        <w:rPr>
          <w:rFonts w:ascii="Arial" w:hAnsi="Arial" w:cs="Arial"/>
          <w:sz w:val="24"/>
          <w:szCs w:val="24"/>
        </w:rPr>
        <w:t xml:space="preserve"> Los artículos 4, 103, 104, 106, 109, 110, 162, 164, 165, y 168;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 y los consejos municipales.</w:t>
      </w:r>
    </w:p>
    <w:p w14:paraId="7E324F2B" w14:textId="77777777" w:rsidR="00CD7A89" w:rsidRPr="006C7460" w:rsidRDefault="00CD7A89" w:rsidP="00CD7A89">
      <w:pPr>
        <w:jc w:val="both"/>
        <w:rPr>
          <w:rFonts w:ascii="Arial" w:hAnsi="Arial" w:cs="Arial"/>
          <w:b/>
          <w:bCs/>
          <w:sz w:val="24"/>
          <w:szCs w:val="24"/>
        </w:rPr>
      </w:pPr>
      <w:r w:rsidRPr="006C7460">
        <w:rPr>
          <w:rFonts w:ascii="Arial" w:hAnsi="Arial" w:cs="Arial"/>
          <w:b/>
          <w:bCs/>
          <w:sz w:val="24"/>
          <w:szCs w:val="24"/>
        </w:rPr>
        <w:t>Del Proceso Electoral</w:t>
      </w:r>
    </w:p>
    <w:p w14:paraId="6B142A5E" w14:textId="77777777" w:rsidR="00CD7A89" w:rsidRPr="006C7460" w:rsidRDefault="00CD7A89" w:rsidP="00CD7A89">
      <w:pPr>
        <w:jc w:val="both"/>
        <w:rPr>
          <w:rFonts w:ascii="Arial" w:hAnsi="Arial" w:cs="Arial"/>
          <w:sz w:val="24"/>
          <w:szCs w:val="24"/>
        </w:rPr>
      </w:pPr>
      <w:r w:rsidRPr="006C7460">
        <w:rPr>
          <w:rFonts w:ascii="Arial" w:hAnsi="Arial" w:cs="Arial"/>
          <w:b/>
          <w:bCs/>
          <w:sz w:val="24"/>
          <w:szCs w:val="24"/>
        </w:rPr>
        <w:t>5.-</w:t>
      </w:r>
      <w:r w:rsidRPr="006C7460">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Pr="006C7460" w:rsidRDefault="00CD7A89" w:rsidP="00753BCA">
      <w:pPr>
        <w:jc w:val="both"/>
      </w:pPr>
      <w:r w:rsidRPr="006C7460">
        <w:rPr>
          <w:rFonts w:ascii="Arial" w:hAnsi="Arial" w:cs="Arial"/>
          <w:b/>
          <w:bCs/>
          <w:sz w:val="24"/>
          <w:szCs w:val="24"/>
        </w:rPr>
        <w:lastRenderedPageBreak/>
        <w:t>6.-</w:t>
      </w:r>
      <w:r w:rsidRPr="006C7460">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sidRPr="006C7460">
        <w:rPr>
          <w:rFonts w:ascii="Arial" w:hAnsi="Arial" w:cs="Arial"/>
          <w:sz w:val="24"/>
          <w:szCs w:val="24"/>
        </w:rPr>
        <w:t>.</w:t>
      </w:r>
    </w:p>
    <w:p w14:paraId="08D3F65E" w14:textId="7F3FE651" w:rsidR="00362BA5" w:rsidRPr="006C7460" w:rsidRDefault="00B4406F" w:rsidP="00753BCA">
      <w:pPr>
        <w:shd w:val="clear" w:color="auto" w:fill="FFFFFF"/>
        <w:spacing w:after="0" w:line="240" w:lineRule="auto"/>
        <w:jc w:val="both"/>
        <w:rPr>
          <w:rFonts w:ascii="Arial" w:hAnsi="Arial" w:cs="Arial"/>
          <w:b/>
          <w:bCs/>
          <w:sz w:val="24"/>
          <w:szCs w:val="24"/>
        </w:rPr>
      </w:pPr>
      <w:r w:rsidRPr="006C7460">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6C7460"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6C7460" w:rsidRDefault="00604DCC" w:rsidP="00F43F5B">
      <w:pPr>
        <w:shd w:val="clear" w:color="auto" w:fill="FFFFFF"/>
        <w:spacing w:after="0"/>
        <w:jc w:val="both"/>
        <w:rPr>
          <w:rFonts w:ascii="Arial" w:hAnsi="Arial" w:cs="Arial"/>
          <w:sz w:val="24"/>
          <w:szCs w:val="24"/>
        </w:rPr>
      </w:pPr>
      <w:r w:rsidRPr="006C7460">
        <w:rPr>
          <w:rFonts w:ascii="Arial" w:hAnsi="Arial" w:cs="Arial"/>
          <w:b/>
          <w:bCs/>
          <w:sz w:val="24"/>
          <w:szCs w:val="24"/>
        </w:rPr>
        <w:t>7.</w:t>
      </w:r>
      <w:r w:rsidRPr="006C7460">
        <w:rPr>
          <w:rFonts w:ascii="Arial" w:hAnsi="Arial" w:cs="Arial"/>
          <w:sz w:val="24"/>
          <w:szCs w:val="24"/>
        </w:rPr>
        <w:t xml:space="preserve"> </w:t>
      </w:r>
      <w:r w:rsidR="008918C4" w:rsidRPr="006C7460">
        <w:rPr>
          <w:rFonts w:ascii="Arial" w:hAnsi="Arial" w:cs="Arial"/>
          <w:sz w:val="24"/>
          <w:szCs w:val="24"/>
        </w:rPr>
        <w:t>E</w:t>
      </w:r>
      <w:r w:rsidR="00362BA5" w:rsidRPr="006C7460">
        <w:rPr>
          <w:rFonts w:ascii="Arial" w:hAnsi="Arial" w:cs="Arial"/>
          <w:sz w:val="24"/>
          <w:szCs w:val="24"/>
        </w:rPr>
        <w:t>l</w:t>
      </w:r>
      <w:r w:rsidR="000E63F6" w:rsidRPr="006C7460">
        <w:rPr>
          <w:rFonts w:ascii="Arial" w:hAnsi="Arial" w:cs="Arial"/>
          <w:sz w:val="24"/>
          <w:szCs w:val="24"/>
        </w:rPr>
        <w:t xml:space="preserve"> artículo 383 del </w:t>
      </w:r>
      <w:r w:rsidR="00362BA5" w:rsidRPr="006C7460">
        <w:rPr>
          <w:rFonts w:ascii="Arial" w:hAnsi="Arial" w:cs="Arial"/>
          <w:sz w:val="24"/>
          <w:szCs w:val="24"/>
        </w:rPr>
        <w:t>Reglamento de Elecciones</w:t>
      </w:r>
      <w:r w:rsidR="008918C4" w:rsidRPr="006C7460">
        <w:rPr>
          <w:rFonts w:ascii="Arial" w:hAnsi="Arial" w:cs="Arial"/>
          <w:sz w:val="24"/>
          <w:szCs w:val="24"/>
        </w:rPr>
        <w:t>,</w:t>
      </w:r>
      <w:r w:rsidR="000E63F6" w:rsidRPr="006C7460">
        <w:rPr>
          <w:rFonts w:ascii="Arial" w:hAnsi="Arial" w:cs="Arial"/>
          <w:sz w:val="24"/>
          <w:szCs w:val="24"/>
        </w:rPr>
        <w:t xml:space="preserve"> que se tiene aquí por reproducido como si a la letra se insertase para todos los efectos legales a que haya lugar, y que se refiere a la recepción de paquetes electorales al término de la jornada electoral.</w:t>
      </w:r>
    </w:p>
    <w:p w14:paraId="3CD56539" w14:textId="77777777" w:rsidR="00362BA5" w:rsidRPr="006C7460" w:rsidRDefault="00362BA5" w:rsidP="00F43F5B">
      <w:pPr>
        <w:shd w:val="clear" w:color="auto" w:fill="FFFFFF"/>
        <w:spacing w:after="0"/>
        <w:jc w:val="both"/>
        <w:rPr>
          <w:rFonts w:ascii="Arial" w:hAnsi="Arial" w:cs="Arial"/>
          <w:sz w:val="24"/>
          <w:szCs w:val="24"/>
        </w:rPr>
      </w:pPr>
    </w:p>
    <w:p w14:paraId="619900CA" w14:textId="50CC1815" w:rsidR="00362BA5" w:rsidRPr="006C7460" w:rsidRDefault="00604DCC" w:rsidP="00F43F5B">
      <w:pPr>
        <w:shd w:val="clear" w:color="auto" w:fill="FFFFFF"/>
        <w:spacing w:after="0"/>
        <w:jc w:val="both"/>
        <w:rPr>
          <w:rFonts w:ascii="Arial" w:hAnsi="Arial" w:cs="Arial"/>
          <w:sz w:val="24"/>
          <w:szCs w:val="24"/>
        </w:rPr>
      </w:pPr>
      <w:r w:rsidRPr="006C7460">
        <w:rPr>
          <w:rFonts w:ascii="Arial" w:hAnsi="Arial" w:cs="Arial"/>
          <w:b/>
          <w:bCs/>
          <w:sz w:val="24"/>
          <w:szCs w:val="24"/>
        </w:rPr>
        <w:t>8.</w:t>
      </w:r>
      <w:r w:rsidRPr="006C7460">
        <w:rPr>
          <w:rFonts w:ascii="Arial" w:hAnsi="Arial" w:cs="Arial"/>
          <w:sz w:val="24"/>
          <w:szCs w:val="24"/>
        </w:rPr>
        <w:t xml:space="preserve"> </w:t>
      </w:r>
      <w:r w:rsidR="000E63F6" w:rsidRPr="006C7460">
        <w:rPr>
          <w:rFonts w:ascii="Arial" w:hAnsi="Arial" w:cs="Arial"/>
          <w:sz w:val="24"/>
          <w:szCs w:val="24"/>
        </w:rPr>
        <w:t>Los</w:t>
      </w:r>
      <w:r w:rsidR="00362BA5" w:rsidRPr="006C7460">
        <w:rPr>
          <w:rFonts w:ascii="Arial" w:hAnsi="Arial" w:cs="Arial"/>
          <w:sz w:val="24"/>
          <w:szCs w:val="24"/>
        </w:rPr>
        <w:t xml:space="preserve"> artículo</w:t>
      </w:r>
      <w:r w:rsidR="000E63F6" w:rsidRPr="006C7460">
        <w:rPr>
          <w:rFonts w:ascii="Arial" w:hAnsi="Arial" w:cs="Arial"/>
          <w:sz w:val="24"/>
          <w:szCs w:val="24"/>
        </w:rPr>
        <w:t>s</w:t>
      </w:r>
      <w:r w:rsidR="00362BA5" w:rsidRPr="006C7460">
        <w:rPr>
          <w:rFonts w:ascii="Arial" w:hAnsi="Arial" w:cs="Arial"/>
          <w:sz w:val="24"/>
          <w:szCs w:val="24"/>
        </w:rPr>
        <w:t xml:space="preserve"> </w:t>
      </w:r>
      <w:r w:rsidR="00CD7A89" w:rsidRPr="006C7460">
        <w:rPr>
          <w:rFonts w:ascii="Arial" w:hAnsi="Arial" w:cs="Arial"/>
          <w:sz w:val="24"/>
          <w:szCs w:val="24"/>
        </w:rPr>
        <w:t>162</w:t>
      </w:r>
      <w:r w:rsidR="000E63F6" w:rsidRPr="006C7460">
        <w:rPr>
          <w:rFonts w:ascii="Arial" w:hAnsi="Arial" w:cs="Arial"/>
          <w:sz w:val="24"/>
          <w:szCs w:val="24"/>
        </w:rPr>
        <w:t xml:space="preserve"> y 168 fracciones III y VIII</w:t>
      </w:r>
      <w:r w:rsidR="00CD7A89" w:rsidRPr="006C7460">
        <w:rPr>
          <w:rFonts w:ascii="Arial" w:hAnsi="Arial" w:cs="Arial"/>
          <w:sz w:val="24"/>
          <w:szCs w:val="24"/>
        </w:rPr>
        <w:t xml:space="preserve"> de la L</w:t>
      </w:r>
      <w:r w:rsidR="000E63F6" w:rsidRPr="006C7460">
        <w:rPr>
          <w:rFonts w:ascii="Arial" w:hAnsi="Arial" w:cs="Arial"/>
          <w:sz w:val="24"/>
          <w:szCs w:val="24"/>
        </w:rPr>
        <w:t>IPEY</w:t>
      </w:r>
      <w:r w:rsidR="00CD7A89" w:rsidRPr="006C7460">
        <w:rPr>
          <w:rFonts w:ascii="Arial" w:hAnsi="Arial" w:cs="Arial"/>
          <w:sz w:val="24"/>
          <w:szCs w:val="24"/>
        </w:rPr>
        <w:t>,</w:t>
      </w:r>
      <w:r w:rsidR="000E63F6" w:rsidRPr="006C7460">
        <w:rPr>
          <w:rFonts w:ascii="Arial" w:hAnsi="Arial" w:cs="Arial"/>
          <w:sz w:val="24"/>
          <w:szCs w:val="24"/>
        </w:rPr>
        <w:t xml:space="preserve"> que se tienen aquí por reproducidos como si a la letra se insertasen para todos los efectos legales a que haya lugar, y que se refieren a la obligación de</w:t>
      </w:r>
      <w:r w:rsidRPr="006C7460">
        <w:rPr>
          <w:rFonts w:ascii="Arial" w:hAnsi="Arial" w:cs="Arial"/>
          <w:sz w:val="24"/>
          <w:szCs w:val="24"/>
        </w:rPr>
        <w:t xml:space="preserve"> </w:t>
      </w:r>
      <w:r w:rsidR="00CD7A89" w:rsidRPr="006C7460">
        <w:rPr>
          <w:rFonts w:ascii="Arial" w:hAnsi="Arial" w:cs="Arial"/>
          <w:sz w:val="24"/>
          <w:szCs w:val="24"/>
        </w:rPr>
        <w:t xml:space="preserve">los consejos municipales </w:t>
      </w:r>
      <w:r w:rsidR="000E63F6" w:rsidRPr="006C7460">
        <w:rPr>
          <w:rFonts w:ascii="Arial" w:hAnsi="Arial" w:cs="Arial"/>
          <w:sz w:val="24"/>
          <w:szCs w:val="24"/>
        </w:rPr>
        <w:t>para</w:t>
      </w:r>
      <w:r w:rsidR="00CD7A89" w:rsidRPr="006C7460">
        <w:rPr>
          <w:rFonts w:ascii="Arial" w:hAnsi="Arial" w:cs="Arial"/>
          <w:sz w:val="24"/>
          <w:szCs w:val="24"/>
        </w:rPr>
        <w:t xml:space="preserve"> la preparación, desarrollo y vigilancia del proceso electoral, dentro de sus respectivos municipios, </w:t>
      </w:r>
      <w:r w:rsidR="00370FB9" w:rsidRPr="006C7460">
        <w:rPr>
          <w:rFonts w:ascii="Arial" w:hAnsi="Arial" w:cs="Arial"/>
          <w:sz w:val="24"/>
          <w:szCs w:val="24"/>
        </w:rPr>
        <w:t xml:space="preserve">así como la recepción de paquetes electorales que </w:t>
      </w:r>
      <w:r w:rsidRPr="006C7460">
        <w:rPr>
          <w:rFonts w:ascii="Arial" w:hAnsi="Arial" w:cs="Arial"/>
          <w:sz w:val="24"/>
          <w:szCs w:val="24"/>
        </w:rPr>
        <w:t xml:space="preserve">contengan la documentación y el expediente relativo </w:t>
      </w:r>
      <w:r w:rsidR="00370FB9" w:rsidRPr="006C7460">
        <w:rPr>
          <w:rFonts w:ascii="Arial" w:hAnsi="Arial" w:cs="Arial"/>
          <w:sz w:val="24"/>
          <w:szCs w:val="24"/>
        </w:rPr>
        <w:t xml:space="preserve">a </w:t>
      </w:r>
      <w:r w:rsidRPr="006C7460">
        <w:rPr>
          <w:rFonts w:ascii="Arial" w:hAnsi="Arial" w:cs="Arial"/>
          <w:sz w:val="24"/>
          <w:szCs w:val="24"/>
        </w:rPr>
        <w:t>la elección de diputaciones y regidurías para el Proceso Electoral Local 2020-2021.</w:t>
      </w:r>
    </w:p>
    <w:p w14:paraId="17D13F2C" w14:textId="77777777" w:rsidR="00362BA5" w:rsidRPr="006C7460" w:rsidRDefault="00362BA5" w:rsidP="00F43F5B">
      <w:pPr>
        <w:shd w:val="clear" w:color="auto" w:fill="FFFFFF"/>
        <w:spacing w:after="0"/>
        <w:jc w:val="both"/>
        <w:rPr>
          <w:rFonts w:ascii="Arial" w:hAnsi="Arial" w:cs="Arial"/>
          <w:sz w:val="24"/>
          <w:szCs w:val="24"/>
        </w:rPr>
      </w:pPr>
    </w:p>
    <w:p w14:paraId="121B3EEA" w14:textId="67B41371" w:rsidR="008918C4" w:rsidRPr="006C7460" w:rsidRDefault="00604DCC" w:rsidP="00F43F5B">
      <w:pPr>
        <w:shd w:val="clear" w:color="auto" w:fill="FFFFFF"/>
        <w:spacing w:after="0"/>
        <w:jc w:val="both"/>
        <w:rPr>
          <w:rFonts w:ascii="Arial" w:hAnsi="Arial" w:cs="Arial"/>
          <w:sz w:val="24"/>
          <w:szCs w:val="24"/>
        </w:rPr>
      </w:pPr>
      <w:r w:rsidRPr="006C7460">
        <w:rPr>
          <w:rFonts w:ascii="Arial" w:hAnsi="Arial" w:cs="Arial"/>
          <w:b/>
          <w:bCs/>
          <w:sz w:val="24"/>
          <w:szCs w:val="24"/>
        </w:rPr>
        <w:t>9</w:t>
      </w:r>
      <w:r w:rsidR="00362BA5" w:rsidRPr="006C7460">
        <w:rPr>
          <w:rFonts w:ascii="Arial" w:hAnsi="Arial" w:cs="Arial"/>
          <w:b/>
          <w:bCs/>
          <w:sz w:val="24"/>
          <w:szCs w:val="24"/>
        </w:rPr>
        <w:t>.</w:t>
      </w:r>
      <w:r w:rsidR="00362BA5" w:rsidRPr="006C7460">
        <w:rPr>
          <w:rFonts w:ascii="Arial" w:hAnsi="Arial" w:cs="Arial"/>
          <w:sz w:val="24"/>
          <w:szCs w:val="24"/>
        </w:rPr>
        <w:t xml:space="preserve"> El Anexo 14 del Reglamento de Elecc</w:t>
      </w:r>
      <w:bookmarkStart w:id="1" w:name="_GoBack"/>
      <w:bookmarkEnd w:id="1"/>
      <w:r w:rsidR="00362BA5" w:rsidRPr="006C7460">
        <w:rPr>
          <w:rFonts w:ascii="Arial" w:hAnsi="Arial" w:cs="Arial"/>
          <w:sz w:val="24"/>
          <w:szCs w:val="24"/>
        </w:rPr>
        <w:t xml:space="preserve">iones </w:t>
      </w:r>
      <w:r w:rsidR="00370FB9" w:rsidRPr="006C7460">
        <w:rPr>
          <w:rFonts w:ascii="Arial" w:hAnsi="Arial" w:cs="Arial"/>
          <w:sz w:val="24"/>
          <w:szCs w:val="24"/>
        </w:rPr>
        <w:t xml:space="preserve">que se tiene aquí por reproducido como si a la letra se insertase para todos los efectos legales a que haya lugar, </w:t>
      </w:r>
      <w:r w:rsidR="00362BA5" w:rsidRPr="006C7460">
        <w:rPr>
          <w:rFonts w:ascii="Arial" w:hAnsi="Arial" w:cs="Arial"/>
          <w:sz w:val="24"/>
          <w:szCs w:val="24"/>
        </w:rPr>
        <w:t xml:space="preserve">establece los criterios para </w:t>
      </w:r>
      <w:r w:rsidR="00370FB9" w:rsidRPr="006C7460">
        <w:rPr>
          <w:rFonts w:ascii="Arial" w:hAnsi="Arial" w:cs="Arial"/>
          <w:sz w:val="24"/>
          <w:szCs w:val="24"/>
        </w:rPr>
        <w:t xml:space="preserve">la </w:t>
      </w:r>
      <w:r w:rsidR="00362BA5" w:rsidRPr="006C7460">
        <w:rPr>
          <w:rFonts w:ascii="Arial" w:hAnsi="Arial" w:cs="Arial"/>
          <w:sz w:val="24"/>
          <w:szCs w:val="24"/>
        </w:rPr>
        <w:t>recepción de los paquetes electorales en las sedes de los órganos compete</w:t>
      </w:r>
      <w:r w:rsidR="00370FB9" w:rsidRPr="006C7460">
        <w:rPr>
          <w:rFonts w:ascii="Arial" w:hAnsi="Arial" w:cs="Arial"/>
          <w:sz w:val="24"/>
          <w:szCs w:val="24"/>
        </w:rPr>
        <w:t>s</w:t>
      </w:r>
      <w:r w:rsidR="00362BA5" w:rsidRPr="006C7460">
        <w:rPr>
          <w:rFonts w:ascii="Arial" w:hAnsi="Arial" w:cs="Arial"/>
          <w:sz w:val="24"/>
          <w:szCs w:val="24"/>
        </w:rPr>
        <w:t xml:space="preserve"> del Instituto Nacional Electoral (Instituto) y de los Organismos Públicos Locales (OPL), al término de la Jornada Electoral</w:t>
      </w:r>
      <w:r w:rsidR="00370FB9" w:rsidRPr="006C7460">
        <w:rPr>
          <w:rFonts w:ascii="Arial" w:hAnsi="Arial" w:cs="Arial"/>
          <w:sz w:val="24"/>
          <w:szCs w:val="24"/>
        </w:rPr>
        <w:t>.</w:t>
      </w:r>
    </w:p>
    <w:p w14:paraId="025AC2C7" w14:textId="77777777" w:rsidR="00F43F5B" w:rsidRPr="006C7460" w:rsidRDefault="00F43F5B" w:rsidP="00F43F5B">
      <w:pPr>
        <w:shd w:val="clear" w:color="auto" w:fill="FFFFFF"/>
        <w:spacing w:after="0"/>
        <w:jc w:val="both"/>
        <w:rPr>
          <w:rFonts w:ascii="Arial" w:hAnsi="Arial" w:cs="Arial"/>
          <w:sz w:val="24"/>
          <w:szCs w:val="24"/>
        </w:rPr>
      </w:pPr>
    </w:p>
    <w:p w14:paraId="1A9AE2E8" w14:textId="3448A9C3" w:rsidR="004D1C96" w:rsidRPr="006C7460" w:rsidRDefault="00370FB9" w:rsidP="00F43F5B">
      <w:pPr>
        <w:jc w:val="both"/>
        <w:rPr>
          <w:rFonts w:ascii="Arial" w:hAnsi="Arial" w:cs="Arial"/>
          <w:sz w:val="24"/>
          <w:szCs w:val="24"/>
        </w:rPr>
      </w:pPr>
      <w:r w:rsidRPr="006C7460">
        <w:rPr>
          <w:rFonts w:ascii="Arial" w:hAnsi="Arial" w:cs="Arial"/>
          <w:b/>
          <w:bCs/>
          <w:sz w:val="24"/>
          <w:szCs w:val="24"/>
        </w:rPr>
        <w:t>10.</w:t>
      </w:r>
      <w:r w:rsidRPr="006C7460">
        <w:rPr>
          <w:rFonts w:ascii="Arial" w:hAnsi="Arial" w:cs="Arial"/>
          <w:sz w:val="24"/>
          <w:szCs w:val="24"/>
        </w:rPr>
        <w:t xml:space="preserve"> </w:t>
      </w:r>
      <w:r w:rsidR="000F1E20" w:rsidRPr="006C7460">
        <w:rPr>
          <w:rFonts w:ascii="Arial" w:hAnsi="Arial" w:cs="Arial"/>
          <w:sz w:val="24"/>
          <w:szCs w:val="24"/>
        </w:rPr>
        <w:t xml:space="preserve">El </w:t>
      </w:r>
      <w:r w:rsidR="00DE63E7" w:rsidRPr="006C7460">
        <w:rPr>
          <w:rFonts w:ascii="Arial" w:hAnsi="Arial" w:cs="Arial"/>
          <w:sz w:val="24"/>
          <w:szCs w:val="24"/>
        </w:rPr>
        <w:t xml:space="preserve">Anexo técnico </w:t>
      </w:r>
      <w:r w:rsidR="000F1E20" w:rsidRPr="006C7460">
        <w:rPr>
          <w:rFonts w:ascii="Arial" w:hAnsi="Arial" w:cs="Arial"/>
          <w:sz w:val="24"/>
          <w:szCs w:val="24"/>
        </w:rPr>
        <w:t>del Convenio de Colaboración INE-IEPAC, en su apartado</w:t>
      </w:r>
      <w:r w:rsidR="00EA72D4" w:rsidRPr="006C7460">
        <w:rPr>
          <w:rFonts w:ascii="Arial" w:hAnsi="Arial" w:cs="Arial"/>
          <w:sz w:val="24"/>
          <w:szCs w:val="24"/>
        </w:rPr>
        <w:t xml:space="preserve"> 5.2 inciso i) que se tiene aquí por reproducido como si a la letra se insertase para todos los efectos legales a que haya lugar, establece que las y los CAE Locales, serán los encargados de llevar a cabo las actividades de asistencia electoral.</w:t>
      </w:r>
    </w:p>
    <w:p w14:paraId="54A3D699" w14:textId="606297F5" w:rsidR="00964C71" w:rsidRPr="006C7460" w:rsidRDefault="00EA72D4" w:rsidP="00F43F5B">
      <w:pPr>
        <w:jc w:val="both"/>
        <w:rPr>
          <w:rFonts w:ascii="Arial" w:hAnsi="Arial" w:cs="Arial"/>
          <w:sz w:val="24"/>
          <w:szCs w:val="24"/>
        </w:rPr>
      </w:pPr>
      <w:r w:rsidRPr="006C7460">
        <w:rPr>
          <w:rFonts w:ascii="Arial" w:hAnsi="Arial" w:cs="Arial"/>
          <w:b/>
          <w:bCs/>
          <w:sz w:val="24"/>
          <w:szCs w:val="24"/>
        </w:rPr>
        <w:t>11.</w:t>
      </w:r>
      <w:r w:rsidRPr="006C7460">
        <w:rPr>
          <w:rFonts w:ascii="Arial" w:hAnsi="Arial" w:cs="Arial"/>
          <w:sz w:val="24"/>
          <w:szCs w:val="24"/>
        </w:rPr>
        <w:t xml:space="preserve"> El Anexo técnico del Convenio de Colaboración INE-IEPAC, en su apartado </w:t>
      </w:r>
      <w:r w:rsidR="000F1E20" w:rsidRPr="006C7460">
        <w:rPr>
          <w:rFonts w:ascii="Arial" w:hAnsi="Arial" w:cs="Arial"/>
          <w:sz w:val="24"/>
          <w:szCs w:val="24"/>
        </w:rPr>
        <w:t xml:space="preserve">17.2 </w:t>
      </w:r>
      <w:r w:rsidRPr="006C7460">
        <w:rPr>
          <w:rFonts w:ascii="Arial" w:hAnsi="Arial" w:cs="Arial"/>
          <w:sz w:val="24"/>
          <w:szCs w:val="24"/>
        </w:rPr>
        <w:t xml:space="preserve">que se tiene aquí por reproducido como si a la letra se insertase para todos los efectos legales a que haya lugar, </w:t>
      </w:r>
      <w:r w:rsidR="000F1E20" w:rsidRPr="006C7460">
        <w:rPr>
          <w:rFonts w:ascii="Arial" w:hAnsi="Arial" w:cs="Arial"/>
          <w:sz w:val="24"/>
          <w:szCs w:val="24"/>
        </w:rPr>
        <w:t>relativo a la Recepción de los paquetes electorales y urnas electrónicas al término de la Jornada Electoral</w:t>
      </w:r>
      <w:r w:rsidRPr="006C7460">
        <w:rPr>
          <w:rFonts w:ascii="Arial" w:hAnsi="Arial" w:cs="Arial"/>
          <w:sz w:val="24"/>
          <w:szCs w:val="24"/>
        </w:rPr>
        <w:t>.</w:t>
      </w:r>
    </w:p>
    <w:p w14:paraId="5F503756" w14:textId="77777777" w:rsidR="00F43F5B" w:rsidRPr="006C7460" w:rsidRDefault="00F43F5B" w:rsidP="00F43F5B">
      <w:pPr>
        <w:jc w:val="center"/>
        <w:rPr>
          <w:rFonts w:ascii="Arial" w:hAnsi="Arial" w:cs="Arial"/>
          <w:b/>
          <w:bCs/>
          <w:sz w:val="24"/>
          <w:szCs w:val="24"/>
        </w:rPr>
      </w:pPr>
    </w:p>
    <w:p w14:paraId="3B8129A4" w14:textId="6EEEEEE8" w:rsidR="00427782" w:rsidRPr="006C7460" w:rsidRDefault="00D61FD5" w:rsidP="00F43F5B">
      <w:pPr>
        <w:jc w:val="center"/>
        <w:rPr>
          <w:rFonts w:ascii="Arial" w:hAnsi="Arial" w:cs="Arial"/>
          <w:b/>
          <w:bCs/>
          <w:sz w:val="24"/>
          <w:szCs w:val="24"/>
        </w:rPr>
      </w:pPr>
      <w:r w:rsidRPr="006C7460">
        <w:rPr>
          <w:rFonts w:ascii="Arial" w:hAnsi="Arial" w:cs="Arial"/>
          <w:b/>
          <w:bCs/>
          <w:sz w:val="24"/>
          <w:szCs w:val="24"/>
        </w:rPr>
        <w:t>CONSIDERANDO</w:t>
      </w:r>
    </w:p>
    <w:p w14:paraId="1A3E3899" w14:textId="2367D528" w:rsidR="00AA7D61" w:rsidRPr="006C7460" w:rsidRDefault="00AA7D61" w:rsidP="00AA7D61">
      <w:pPr>
        <w:jc w:val="both"/>
        <w:rPr>
          <w:rFonts w:ascii="Arial" w:hAnsi="Arial" w:cs="Arial"/>
          <w:sz w:val="24"/>
          <w:szCs w:val="24"/>
        </w:rPr>
      </w:pPr>
      <w:r w:rsidRPr="006C7460">
        <w:rPr>
          <w:rFonts w:ascii="Arial" w:hAnsi="Arial" w:cs="Arial"/>
          <w:b/>
          <w:bCs/>
          <w:sz w:val="24"/>
          <w:szCs w:val="24"/>
        </w:rPr>
        <w:t>1.</w:t>
      </w:r>
      <w:r w:rsidRPr="006C7460">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sidRPr="006C7460">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Pr="006C7460" w:rsidRDefault="00DE63E7" w:rsidP="00DE63E7">
      <w:pPr>
        <w:jc w:val="both"/>
        <w:rPr>
          <w:rFonts w:ascii="Arial" w:hAnsi="Arial" w:cs="Arial"/>
          <w:sz w:val="24"/>
          <w:szCs w:val="24"/>
        </w:rPr>
      </w:pPr>
      <w:r w:rsidRPr="006C7460">
        <w:rPr>
          <w:rFonts w:ascii="Arial" w:hAnsi="Arial" w:cs="Arial"/>
          <w:sz w:val="24"/>
          <w:szCs w:val="24"/>
        </w:rPr>
        <w:t xml:space="preserve"> </w:t>
      </w:r>
      <w:r w:rsidR="00AA7D61" w:rsidRPr="006C7460">
        <w:rPr>
          <w:rFonts w:ascii="Arial" w:hAnsi="Arial" w:cs="Arial"/>
          <w:b/>
          <w:bCs/>
          <w:sz w:val="24"/>
          <w:szCs w:val="24"/>
        </w:rPr>
        <w:t>2.</w:t>
      </w:r>
      <w:r w:rsidR="00AA7D61" w:rsidRPr="006C7460">
        <w:rPr>
          <w:rFonts w:ascii="Arial" w:hAnsi="Arial" w:cs="Arial"/>
          <w:sz w:val="24"/>
          <w:szCs w:val="24"/>
        </w:rPr>
        <w:t xml:space="preserve"> </w:t>
      </w:r>
      <w:r w:rsidRPr="006C7460">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Pr="006C7460" w:rsidRDefault="00AA7D61" w:rsidP="00DE63E7">
      <w:pPr>
        <w:jc w:val="both"/>
        <w:rPr>
          <w:rFonts w:ascii="Arial" w:hAnsi="Arial" w:cs="Arial"/>
          <w:sz w:val="24"/>
          <w:szCs w:val="24"/>
        </w:rPr>
      </w:pPr>
      <w:r w:rsidRPr="006C7460">
        <w:rPr>
          <w:rFonts w:ascii="Arial" w:hAnsi="Arial" w:cs="Arial"/>
          <w:b/>
          <w:bCs/>
          <w:sz w:val="24"/>
          <w:szCs w:val="24"/>
        </w:rPr>
        <w:t>3</w:t>
      </w:r>
      <w:r w:rsidR="00DE63E7" w:rsidRPr="006C7460">
        <w:rPr>
          <w:rFonts w:ascii="Arial" w:hAnsi="Arial" w:cs="Arial"/>
          <w:b/>
          <w:bCs/>
          <w:sz w:val="24"/>
          <w:szCs w:val="24"/>
        </w:rPr>
        <w:t>.</w:t>
      </w:r>
      <w:r w:rsidR="00DE63E7" w:rsidRPr="006C7460">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Pr="006C7460" w:rsidRDefault="00AA7D61" w:rsidP="00DE63E7">
      <w:pPr>
        <w:jc w:val="both"/>
        <w:rPr>
          <w:rFonts w:ascii="Arial" w:hAnsi="Arial" w:cs="Arial"/>
          <w:sz w:val="24"/>
          <w:szCs w:val="24"/>
        </w:rPr>
      </w:pPr>
      <w:r w:rsidRPr="006C7460">
        <w:rPr>
          <w:rFonts w:ascii="Arial" w:hAnsi="Arial" w:cs="Arial"/>
          <w:b/>
          <w:bCs/>
          <w:sz w:val="24"/>
          <w:szCs w:val="24"/>
        </w:rPr>
        <w:t>4.</w:t>
      </w:r>
      <w:r w:rsidRPr="006C7460">
        <w:rPr>
          <w:rFonts w:ascii="Arial" w:hAnsi="Arial" w:cs="Arial"/>
          <w:sz w:val="24"/>
          <w:szCs w:val="24"/>
        </w:rPr>
        <w:t xml:space="preserve"> </w:t>
      </w:r>
      <w:r w:rsidR="000F4F9A" w:rsidRPr="006C7460">
        <w:rPr>
          <w:rFonts w:ascii="Arial" w:hAnsi="Arial" w:cs="Arial"/>
          <w:sz w:val="24"/>
          <w:szCs w:val="24"/>
        </w:rPr>
        <w:t xml:space="preserve">Que el punto 17.2 del Anexo Técnico del Convenio de Colaboración entre el </w:t>
      </w:r>
      <w:r w:rsidR="000F4F9A" w:rsidRPr="006C7460">
        <w:rPr>
          <w:rFonts w:ascii="Arial" w:hAnsi="Arial" w:cs="Arial"/>
          <w:sz w:val="24"/>
          <w:szCs w:val="24"/>
        </w:rPr>
        <w:br/>
        <w:t>INE y el IEPAC, relativo a la Recepción de los paquetes electorales y urnas electrónicas al término de la Jornada Electoral, establece que la recepción, salvaguarda y depósito de los paquetes electorales en que se contengan los expedientes de casilla y, en su caso, urnas electrónicas, por parte de los órganos competentes de ambas instituciones, se desarrollará de conformidad con el artículo 383 y el Anexo 14 del Reglamento de Elecciones, con el propósito de garantizar una eficiente y correcta recepción de paquetes electorales y, en su caso, urnas electrónicas.</w:t>
      </w:r>
    </w:p>
    <w:p w14:paraId="2D8C6755" w14:textId="188F13F1" w:rsidR="00427782" w:rsidRPr="006C7460" w:rsidRDefault="000F4F9A" w:rsidP="00F43F5B">
      <w:pPr>
        <w:jc w:val="both"/>
        <w:rPr>
          <w:rFonts w:ascii="Arial" w:hAnsi="Arial" w:cs="Arial"/>
          <w:sz w:val="24"/>
          <w:szCs w:val="24"/>
        </w:rPr>
      </w:pPr>
      <w:r w:rsidRPr="006C7460">
        <w:rPr>
          <w:rFonts w:ascii="Arial" w:hAnsi="Arial" w:cs="Arial"/>
          <w:b/>
          <w:bCs/>
          <w:sz w:val="24"/>
          <w:szCs w:val="24"/>
        </w:rPr>
        <w:t>5.</w:t>
      </w:r>
      <w:r w:rsidRPr="006C7460">
        <w:rPr>
          <w:rFonts w:ascii="Arial" w:hAnsi="Arial" w:cs="Arial"/>
          <w:sz w:val="24"/>
          <w:szCs w:val="24"/>
        </w:rPr>
        <w:t xml:space="preserve"> Que este Instituto</w:t>
      </w:r>
      <w:r w:rsidR="00D61FD5" w:rsidRPr="006C7460">
        <w:rPr>
          <w:rFonts w:ascii="Arial" w:hAnsi="Arial" w:cs="Arial"/>
          <w:sz w:val="24"/>
          <w:szCs w:val="24"/>
        </w:rPr>
        <w:t>,</w:t>
      </w:r>
      <w:r w:rsidRPr="006C7460">
        <w:rPr>
          <w:rFonts w:ascii="Arial" w:hAnsi="Arial" w:cs="Arial"/>
          <w:sz w:val="24"/>
          <w:szCs w:val="24"/>
        </w:rPr>
        <w:t xml:space="preserve"> en cumplimiento del inciso c) del apartado 17.2 del Anexo Técnico del Convenio de Colaboración entre el</w:t>
      </w:r>
      <w:r w:rsidR="000F1E20" w:rsidRPr="006C7460">
        <w:rPr>
          <w:rFonts w:ascii="Arial" w:hAnsi="Arial" w:cs="Arial"/>
          <w:sz w:val="24"/>
          <w:szCs w:val="24"/>
        </w:rPr>
        <w:t xml:space="preserve"> </w:t>
      </w:r>
      <w:r w:rsidRPr="006C7460">
        <w:rPr>
          <w:rFonts w:ascii="Arial" w:hAnsi="Arial" w:cs="Arial"/>
          <w:sz w:val="24"/>
          <w:szCs w:val="24"/>
        </w:rPr>
        <w:t>INE y el IEPAC</w:t>
      </w:r>
      <w:r w:rsidR="000F1E20" w:rsidRPr="006C7460">
        <w:rPr>
          <w:rFonts w:ascii="Arial" w:hAnsi="Arial" w:cs="Arial"/>
          <w:sz w:val="24"/>
          <w:szCs w:val="24"/>
        </w:rPr>
        <w:t xml:space="preserve">, previo a la aprobación de los modelos operativos por parte de los órganos desconcentrados del IEPAC, remitió a la Junta Local Ejecutiva del INE, </w:t>
      </w:r>
      <w:r w:rsidR="00D61FD5" w:rsidRPr="006C7460">
        <w:rPr>
          <w:rFonts w:ascii="Arial" w:hAnsi="Arial" w:cs="Arial"/>
          <w:sz w:val="24"/>
          <w:szCs w:val="24"/>
        </w:rPr>
        <w:t xml:space="preserve">los 106 modelos operativos y diagramas de flujo de los Consejo Municipales Electorales </w:t>
      </w:r>
      <w:r w:rsidR="000F1E20" w:rsidRPr="006C7460">
        <w:rPr>
          <w:rFonts w:ascii="Arial" w:hAnsi="Arial" w:cs="Arial"/>
          <w:sz w:val="24"/>
          <w:szCs w:val="24"/>
        </w:rPr>
        <w:t>para que emitan las observaciones a que haya lugar.</w:t>
      </w:r>
    </w:p>
    <w:p w14:paraId="590273A0" w14:textId="71C339A1" w:rsidR="00D61FD5" w:rsidRPr="006C7460" w:rsidRDefault="00067960" w:rsidP="00043537">
      <w:pPr>
        <w:shd w:val="clear" w:color="auto" w:fill="FFFFFF"/>
        <w:spacing w:after="0"/>
        <w:jc w:val="both"/>
        <w:rPr>
          <w:rFonts w:ascii="Arial" w:hAnsi="Arial" w:cs="Arial"/>
          <w:sz w:val="24"/>
          <w:szCs w:val="24"/>
        </w:rPr>
      </w:pPr>
      <w:r w:rsidRPr="006C7460">
        <w:rPr>
          <w:rFonts w:ascii="Arial" w:hAnsi="Arial" w:cs="Arial"/>
          <w:b/>
          <w:bCs/>
          <w:sz w:val="24"/>
          <w:szCs w:val="24"/>
        </w:rPr>
        <w:t>6.</w:t>
      </w:r>
      <w:r w:rsidRPr="006C7460">
        <w:rPr>
          <w:rFonts w:ascii="Arial" w:hAnsi="Arial" w:cs="Arial"/>
          <w:sz w:val="24"/>
          <w:szCs w:val="24"/>
        </w:rPr>
        <w:t xml:space="preserve"> Que </w:t>
      </w:r>
      <w:r w:rsidR="008918C4" w:rsidRPr="006C7460">
        <w:rPr>
          <w:rFonts w:ascii="Arial" w:hAnsi="Arial" w:cs="Arial"/>
          <w:sz w:val="24"/>
          <w:szCs w:val="24"/>
        </w:rPr>
        <w:t>es menester la aprobación de</w:t>
      </w:r>
      <w:r w:rsidRPr="006C7460">
        <w:rPr>
          <w:rFonts w:ascii="Arial" w:hAnsi="Arial" w:cs="Arial"/>
          <w:sz w:val="24"/>
          <w:szCs w:val="24"/>
        </w:rPr>
        <w:t xml:space="preserve"> un acuerdo que contemple el </w:t>
      </w:r>
      <w:r w:rsidR="008918C4" w:rsidRPr="006C7460">
        <w:rPr>
          <w:rFonts w:ascii="Arial" w:hAnsi="Arial" w:cs="Arial"/>
          <w:sz w:val="24"/>
          <w:szCs w:val="24"/>
        </w:rPr>
        <w:t>Modelo Operativo de Recepción de los Paquetes Electorales al término de la jornada, así como la designación de un número suficiente de auxiliares de recepción</w:t>
      </w:r>
      <w:r w:rsidR="00F43F5B" w:rsidRPr="006C7460">
        <w:rPr>
          <w:rFonts w:ascii="Arial" w:hAnsi="Arial" w:cs="Arial"/>
          <w:sz w:val="24"/>
          <w:szCs w:val="24"/>
        </w:rPr>
        <w:t>,</w:t>
      </w:r>
      <w:r w:rsidR="008918C4" w:rsidRPr="006C7460">
        <w:rPr>
          <w:rFonts w:ascii="Arial" w:hAnsi="Arial" w:cs="Arial"/>
          <w:sz w:val="24"/>
          <w:szCs w:val="24"/>
        </w:rPr>
        <w:t xml:space="preserve"> traslado, y generales para la implementación del procedimiento en el Proceso Electoral Local 2020-2021, a efecto de dar cumplimiento a</w:t>
      </w:r>
      <w:r w:rsidR="00D61FD5" w:rsidRPr="006C7460">
        <w:rPr>
          <w:rFonts w:ascii="Arial" w:hAnsi="Arial" w:cs="Arial"/>
          <w:sz w:val="24"/>
          <w:szCs w:val="24"/>
        </w:rPr>
        <w:t xml:space="preserve"> lo dispuesto en el Anexo 14 del Reglamento de Elecciones, que dice:</w:t>
      </w:r>
    </w:p>
    <w:p w14:paraId="6986DCA8" w14:textId="77777777" w:rsidR="00043537" w:rsidRPr="006C7460" w:rsidRDefault="00043537" w:rsidP="00043537">
      <w:pPr>
        <w:shd w:val="clear" w:color="auto" w:fill="FFFFFF"/>
        <w:spacing w:after="0"/>
        <w:jc w:val="both"/>
        <w:rPr>
          <w:rFonts w:ascii="Arial" w:hAnsi="Arial" w:cs="Arial"/>
          <w:sz w:val="24"/>
          <w:szCs w:val="24"/>
        </w:rPr>
      </w:pPr>
    </w:p>
    <w:p w14:paraId="452A6652" w14:textId="4E1AB796" w:rsidR="00370FB9" w:rsidRPr="006C7460" w:rsidRDefault="00370FB9" w:rsidP="00753BCA">
      <w:pPr>
        <w:jc w:val="both"/>
        <w:rPr>
          <w:rFonts w:ascii="Arial" w:hAnsi="Arial" w:cs="Arial"/>
          <w:i/>
          <w:iCs/>
        </w:rPr>
      </w:pPr>
      <w:r w:rsidRPr="006C7460">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6C7460">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Pr="006C7460" w:rsidRDefault="00964C71" w:rsidP="00753BCA">
      <w:pPr>
        <w:jc w:val="both"/>
        <w:rPr>
          <w:rFonts w:ascii="Arial" w:hAnsi="Arial" w:cs="Arial"/>
          <w:sz w:val="24"/>
          <w:szCs w:val="24"/>
        </w:rPr>
      </w:pPr>
      <w:r w:rsidRPr="006C7460">
        <w:rPr>
          <w:rFonts w:ascii="Arial" w:hAnsi="Arial" w:cs="Arial"/>
          <w:b/>
          <w:bCs/>
          <w:sz w:val="24"/>
          <w:szCs w:val="24"/>
        </w:rPr>
        <w:t>7</w:t>
      </w:r>
      <w:r w:rsidR="00362BA5" w:rsidRPr="006C7460">
        <w:rPr>
          <w:rFonts w:ascii="Arial" w:hAnsi="Arial" w:cs="Arial"/>
          <w:b/>
          <w:bCs/>
          <w:sz w:val="24"/>
          <w:szCs w:val="24"/>
        </w:rPr>
        <w:t>.</w:t>
      </w:r>
      <w:r w:rsidR="00362BA5" w:rsidRPr="006C7460">
        <w:rPr>
          <w:rFonts w:ascii="Arial" w:hAnsi="Arial" w:cs="Arial"/>
          <w:sz w:val="24"/>
          <w:szCs w:val="24"/>
        </w:rPr>
        <w:t xml:space="preserve"> </w:t>
      </w:r>
      <w:r w:rsidR="00043537" w:rsidRPr="006C7460">
        <w:rPr>
          <w:rFonts w:ascii="Arial" w:hAnsi="Arial" w:cs="Arial"/>
          <w:sz w:val="24"/>
          <w:szCs w:val="24"/>
        </w:rPr>
        <w:t>Que e</w:t>
      </w:r>
      <w:r w:rsidR="00362BA5" w:rsidRPr="006C7460">
        <w:rPr>
          <w:rFonts w:ascii="Arial" w:hAnsi="Arial" w:cs="Arial"/>
          <w:sz w:val="24"/>
          <w:szCs w:val="24"/>
        </w:rPr>
        <w:t xml:space="preserve">l Modelo Operativo y el Diagrama de flujo se encuentran plasmados como Anexos, los cuales forman parte integrante del presente </w:t>
      </w:r>
      <w:r w:rsidR="00D61FD5" w:rsidRPr="006C7460">
        <w:rPr>
          <w:rFonts w:ascii="Arial" w:hAnsi="Arial" w:cs="Arial"/>
          <w:sz w:val="24"/>
          <w:szCs w:val="24"/>
        </w:rPr>
        <w:t>A</w:t>
      </w:r>
      <w:r w:rsidR="00362BA5" w:rsidRPr="006C7460">
        <w:rPr>
          <w:rFonts w:ascii="Arial" w:hAnsi="Arial" w:cs="Arial"/>
          <w:sz w:val="24"/>
          <w:szCs w:val="24"/>
        </w:rPr>
        <w:t>cuerdo.</w:t>
      </w:r>
    </w:p>
    <w:p w14:paraId="52AC058B" w14:textId="22670F24" w:rsidR="00763F63" w:rsidRPr="006C7460" w:rsidRDefault="00763F63" w:rsidP="00753BCA">
      <w:pPr>
        <w:jc w:val="both"/>
        <w:rPr>
          <w:rFonts w:ascii="Arial" w:hAnsi="Arial" w:cs="Arial"/>
          <w:sz w:val="24"/>
          <w:szCs w:val="24"/>
        </w:rPr>
      </w:pPr>
      <w:r w:rsidRPr="006C7460">
        <w:rPr>
          <w:rFonts w:ascii="Arial" w:hAnsi="Arial" w:cs="Arial"/>
          <w:b/>
          <w:bCs/>
          <w:sz w:val="24"/>
          <w:szCs w:val="24"/>
        </w:rPr>
        <w:t>8.</w:t>
      </w:r>
      <w:r w:rsidRPr="006C7460">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sidRPr="006C7460">
        <w:rPr>
          <w:rFonts w:ascii="Arial" w:hAnsi="Arial" w:cs="Arial"/>
          <w:sz w:val="24"/>
          <w:szCs w:val="24"/>
        </w:rPr>
        <w:t>asigne</w:t>
      </w:r>
      <w:proofErr w:type="gramEnd"/>
      <w:r w:rsidRPr="006C7460">
        <w:rPr>
          <w:rFonts w:ascii="Arial" w:hAnsi="Arial" w:cs="Arial"/>
          <w:sz w:val="24"/>
          <w:szCs w:val="24"/>
        </w:rPr>
        <w:t xml:space="preserve"> el Consejo General del Instituto.</w:t>
      </w:r>
    </w:p>
    <w:p w14:paraId="7CA837CE" w14:textId="4781CE24" w:rsidR="002E4CB0" w:rsidRPr="006C7460" w:rsidRDefault="00763F63" w:rsidP="00753BCA">
      <w:pPr>
        <w:jc w:val="both"/>
        <w:rPr>
          <w:rFonts w:ascii="Arial" w:hAnsi="Arial" w:cs="Arial"/>
          <w:sz w:val="24"/>
          <w:szCs w:val="24"/>
        </w:rPr>
      </w:pPr>
      <w:r w:rsidRPr="006C7460">
        <w:rPr>
          <w:rFonts w:ascii="Arial" w:hAnsi="Arial" w:cs="Arial"/>
          <w:b/>
          <w:bCs/>
          <w:sz w:val="24"/>
          <w:szCs w:val="24"/>
        </w:rPr>
        <w:t>9</w:t>
      </w:r>
      <w:r w:rsidR="00362BA5" w:rsidRPr="006C7460">
        <w:rPr>
          <w:rFonts w:ascii="Arial" w:hAnsi="Arial" w:cs="Arial"/>
          <w:b/>
          <w:bCs/>
          <w:sz w:val="24"/>
          <w:szCs w:val="24"/>
        </w:rPr>
        <w:t>.</w:t>
      </w:r>
      <w:r w:rsidR="00362BA5" w:rsidRPr="006C7460">
        <w:rPr>
          <w:rFonts w:ascii="Arial" w:hAnsi="Arial" w:cs="Arial"/>
          <w:sz w:val="24"/>
          <w:szCs w:val="24"/>
        </w:rPr>
        <w:t xml:space="preserve"> </w:t>
      </w:r>
      <w:r w:rsidR="009644E9" w:rsidRPr="006C7460">
        <w:rPr>
          <w:rFonts w:ascii="Arial" w:hAnsi="Arial" w:cs="Arial"/>
          <w:sz w:val="24"/>
          <w:szCs w:val="24"/>
        </w:rPr>
        <w:t>Que</w:t>
      </w:r>
      <w:r w:rsidR="00362BA5" w:rsidRPr="006C7460">
        <w:rPr>
          <w:rFonts w:ascii="Arial" w:hAnsi="Arial" w:cs="Arial"/>
          <w:sz w:val="24"/>
          <w:szCs w:val="24"/>
        </w:rPr>
        <w:t xml:space="preserve"> </w:t>
      </w:r>
      <w:r w:rsidR="002E4CB0" w:rsidRPr="006C7460">
        <w:rPr>
          <w:rFonts w:ascii="Arial" w:hAnsi="Arial" w:cs="Arial"/>
          <w:sz w:val="24"/>
          <w:szCs w:val="24"/>
        </w:rPr>
        <w:t>de conformidad con el inciso i) del apartado 5.2 del Anexo Técnico del Convenio de Colaboración INE-IEPAC</w:t>
      </w:r>
      <w:r w:rsidRPr="006C7460">
        <w:rPr>
          <w:rFonts w:ascii="Arial" w:hAnsi="Arial" w:cs="Arial"/>
          <w:sz w:val="24"/>
          <w:szCs w:val="24"/>
        </w:rPr>
        <w:t>, para las elecciones locales, 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Pr="006C7460" w:rsidRDefault="00763F63" w:rsidP="00753BCA">
      <w:pPr>
        <w:jc w:val="both"/>
        <w:rPr>
          <w:rFonts w:ascii="Arial" w:hAnsi="Arial" w:cs="Arial"/>
          <w:sz w:val="24"/>
          <w:szCs w:val="24"/>
        </w:rPr>
      </w:pPr>
      <w:r w:rsidRPr="006C7460">
        <w:rPr>
          <w:rFonts w:ascii="Arial" w:hAnsi="Arial" w:cs="Arial"/>
          <w:b/>
          <w:bCs/>
          <w:sz w:val="24"/>
          <w:szCs w:val="24"/>
        </w:rPr>
        <w:t>10.</w:t>
      </w:r>
      <w:r w:rsidRPr="006C7460">
        <w:rPr>
          <w:rFonts w:ascii="Arial" w:hAnsi="Arial" w:cs="Arial"/>
          <w:sz w:val="24"/>
          <w:szCs w:val="24"/>
        </w:rPr>
        <w:t xml:space="preserve"> Que consecuentemente con lo anterior, este Consejo Municipal</w:t>
      </w:r>
      <w:r w:rsidR="00362BA5" w:rsidRPr="006C7460">
        <w:rPr>
          <w:rFonts w:ascii="Arial" w:hAnsi="Arial" w:cs="Arial"/>
          <w:sz w:val="24"/>
          <w:szCs w:val="24"/>
        </w:rPr>
        <w:t xml:space="preserve"> </w:t>
      </w:r>
      <w:r w:rsidRPr="006C7460">
        <w:rPr>
          <w:rFonts w:ascii="Arial" w:hAnsi="Arial" w:cs="Arial"/>
          <w:sz w:val="24"/>
          <w:szCs w:val="24"/>
        </w:rPr>
        <w:t>se</w:t>
      </w:r>
      <w:r w:rsidR="00964C71" w:rsidRPr="006C7460">
        <w:rPr>
          <w:rFonts w:ascii="Arial" w:hAnsi="Arial" w:cs="Arial"/>
          <w:sz w:val="24"/>
          <w:szCs w:val="24"/>
        </w:rPr>
        <w:t xml:space="preserve"> apoya</w:t>
      </w:r>
      <w:r w:rsidRPr="006C7460">
        <w:rPr>
          <w:rFonts w:ascii="Arial" w:hAnsi="Arial" w:cs="Arial"/>
          <w:sz w:val="24"/>
          <w:szCs w:val="24"/>
        </w:rPr>
        <w:t>rá</w:t>
      </w:r>
      <w:r w:rsidR="00964C71" w:rsidRPr="006C7460">
        <w:rPr>
          <w:rFonts w:ascii="Arial" w:hAnsi="Arial" w:cs="Arial"/>
          <w:sz w:val="24"/>
          <w:szCs w:val="24"/>
        </w:rPr>
        <w:t xml:space="preserve"> de las y los Capacitadores Asistentes Electorales Locales</w:t>
      </w:r>
      <w:r w:rsidR="001D1A5A" w:rsidRPr="006C7460">
        <w:rPr>
          <w:rFonts w:ascii="Arial" w:hAnsi="Arial" w:cs="Arial"/>
          <w:sz w:val="24"/>
          <w:szCs w:val="24"/>
        </w:rPr>
        <w:t>, así como del personal administrativo del propio Consejo</w:t>
      </w:r>
      <w:r w:rsidR="00FA0926" w:rsidRPr="006C7460">
        <w:rPr>
          <w:rFonts w:ascii="Arial" w:hAnsi="Arial" w:cs="Arial"/>
          <w:sz w:val="24"/>
          <w:szCs w:val="24"/>
        </w:rPr>
        <w:t xml:space="preserve"> </w:t>
      </w:r>
      <w:bookmarkStart w:id="2" w:name="_Hlk71468416"/>
      <w:r w:rsidRPr="006C7460">
        <w:rPr>
          <w:rFonts w:ascii="Arial" w:hAnsi="Arial" w:cs="Arial"/>
          <w:sz w:val="24"/>
          <w:szCs w:val="24"/>
        </w:rPr>
        <w:t>para el auxilio de las actividades</w:t>
      </w:r>
      <w:bookmarkEnd w:id="2"/>
      <w:r w:rsidRPr="006C7460">
        <w:rPr>
          <w:rFonts w:ascii="Arial" w:hAnsi="Arial" w:cs="Arial"/>
          <w:sz w:val="24"/>
          <w:szCs w:val="24"/>
        </w:rPr>
        <w:t xml:space="preserve"> mencionadas</w:t>
      </w:r>
      <w:r w:rsidR="001D1A5A" w:rsidRPr="006C7460">
        <w:rPr>
          <w:rFonts w:ascii="Arial" w:hAnsi="Arial" w:cs="Arial"/>
          <w:sz w:val="24"/>
          <w:szCs w:val="24"/>
        </w:rPr>
        <w:t>,</w:t>
      </w:r>
      <w:r w:rsidRPr="006C7460">
        <w:rPr>
          <w:rFonts w:ascii="Arial" w:hAnsi="Arial" w:cs="Arial"/>
          <w:sz w:val="24"/>
          <w:szCs w:val="24"/>
        </w:rPr>
        <w:t xml:space="preserve"> </w:t>
      </w:r>
      <w:r w:rsidR="001D1A5A" w:rsidRPr="006C7460">
        <w:rPr>
          <w:rFonts w:ascii="Arial" w:hAnsi="Arial" w:cs="Arial"/>
          <w:sz w:val="24"/>
          <w:szCs w:val="24"/>
        </w:rPr>
        <w:t>a efecto</w:t>
      </w:r>
      <w:r w:rsidRPr="006C7460">
        <w:rPr>
          <w:rFonts w:ascii="Arial" w:hAnsi="Arial" w:cs="Arial"/>
          <w:sz w:val="24"/>
          <w:szCs w:val="24"/>
        </w:rPr>
        <w:t xml:space="preserve"> de cumplir con lo estipulado en el modelo operativo, por lo que </w:t>
      </w:r>
      <w:r w:rsidR="009644E9" w:rsidRPr="006C7460">
        <w:rPr>
          <w:rFonts w:ascii="Arial" w:hAnsi="Arial" w:cs="Arial"/>
          <w:sz w:val="24"/>
          <w:szCs w:val="24"/>
        </w:rPr>
        <w:t xml:space="preserve">se </w:t>
      </w:r>
      <w:r w:rsidRPr="006C7460">
        <w:rPr>
          <w:rFonts w:ascii="Arial" w:hAnsi="Arial" w:cs="Arial"/>
          <w:sz w:val="24"/>
          <w:szCs w:val="24"/>
        </w:rPr>
        <w:t>pone</w:t>
      </w:r>
      <w:r w:rsidR="00362BA5" w:rsidRPr="006C7460">
        <w:rPr>
          <w:rFonts w:ascii="Arial" w:hAnsi="Arial" w:cs="Arial"/>
          <w:sz w:val="24"/>
          <w:szCs w:val="24"/>
        </w:rPr>
        <w:t xml:space="preserve"> a consideración del Pleno</w:t>
      </w:r>
      <w:r w:rsidR="00561BFF" w:rsidRPr="006C7460">
        <w:rPr>
          <w:rFonts w:ascii="Arial" w:hAnsi="Arial" w:cs="Arial"/>
          <w:sz w:val="24"/>
          <w:szCs w:val="24"/>
        </w:rPr>
        <w:t xml:space="preserve"> de este Consejo,</w:t>
      </w:r>
      <w:r w:rsidR="00362BA5" w:rsidRPr="006C7460">
        <w:rPr>
          <w:rFonts w:ascii="Arial" w:hAnsi="Arial" w:cs="Arial"/>
          <w:sz w:val="24"/>
          <w:szCs w:val="24"/>
        </w:rPr>
        <w:t xml:space="preserve"> el</w:t>
      </w:r>
      <w:r w:rsidR="00D61FD5" w:rsidRPr="006C7460">
        <w:rPr>
          <w:rFonts w:ascii="Arial" w:hAnsi="Arial" w:cs="Arial"/>
          <w:sz w:val="24"/>
          <w:szCs w:val="24"/>
        </w:rPr>
        <w:t xml:space="preserve"> listado</w:t>
      </w:r>
      <w:r w:rsidR="002731D2" w:rsidRPr="006C7460">
        <w:rPr>
          <w:rFonts w:ascii="Arial" w:hAnsi="Arial" w:cs="Arial"/>
          <w:sz w:val="24"/>
          <w:szCs w:val="24"/>
        </w:rPr>
        <w:t xml:space="preserve"> anexo que forma parte integral de este Acuerdo</w:t>
      </w:r>
      <w:r w:rsidR="009644E9" w:rsidRPr="006C7460">
        <w:rPr>
          <w:rFonts w:ascii="Arial" w:hAnsi="Arial" w:cs="Arial"/>
          <w:sz w:val="24"/>
          <w:szCs w:val="24"/>
        </w:rPr>
        <w:t>.</w:t>
      </w:r>
    </w:p>
    <w:p w14:paraId="05A42B58" w14:textId="7ABAD475" w:rsidR="009644E9" w:rsidRPr="006C7460" w:rsidRDefault="009644E9" w:rsidP="009644E9">
      <w:pPr>
        <w:jc w:val="both"/>
        <w:rPr>
          <w:rFonts w:ascii="Arial" w:hAnsi="Arial" w:cs="Arial"/>
          <w:sz w:val="24"/>
          <w:szCs w:val="24"/>
        </w:rPr>
      </w:pPr>
      <w:r w:rsidRPr="006C7460">
        <w:rPr>
          <w:rFonts w:ascii="Arial" w:hAnsi="Arial" w:cs="Arial"/>
          <w:sz w:val="24"/>
          <w:szCs w:val="24"/>
        </w:rPr>
        <w:t>Por lo anteriormente expuesto y fundado, el</w:t>
      </w:r>
      <w:r w:rsidR="00765000" w:rsidRPr="006C7460">
        <w:rPr>
          <w:rFonts w:ascii="Arial" w:hAnsi="Arial" w:cs="Arial"/>
          <w:sz w:val="24"/>
          <w:szCs w:val="24"/>
        </w:rPr>
        <w:t xml:space="preserve"> Consejo Electoral Municipal de </w:t>
      </w:r>
      <w:proofErr w:type="spellStart"/>
      <w:proofErr w:type="gramStart"/>
      <w:r w:rsidR="00765000" w:rsidRPr="006C7460">
        <w:rPr>
          <w:rFonts w:ascii="Arial" w:hAnsi="Arial" w:cs="Arial"/>
          <w:sz w:val="24"/>
          <w:szCs w:val="24"/>
        </w:rPr>
        <w:t>Cuzamá,</w:t>
      </w:r>
      <w:r w:rsidRPr="006C7460">
        <w:rPr>
          <w:rFonts w:ascii="Arial" w:hAnsi="Arial" w:cs="Arial"/>
          <w:sz w:val="24"/>
          <w:szCs w:val="24"/>
        </w:rPr>
        <w:t>Yucatán</w:t>
      </w:r>
      <w:proofErr w:type="spellEnd"/>
      <w:proofErr w:type="gramEnd"/>
      <w:r w:rsidRPr="006C7460">
        <w:rPr>
          <w:rFonts w:ascii="Arial" w:hAnsi="Arial" w:cs="Arial"/>
          <w:sz w:val="24"/>
          <w:szCs w:val="24"/>
        </w:rPr>
        <w:t>, emite el siguiente:</w:t>
      </w:r>
    </w:p>
    <w:p w14:paraId="061F7B41" w14:textId="77777777" w:rsidR="009644E9" w:rsidRPr="006C7460" w:rsidRDefault="009644E9" w:rsidP="009644E9">
      <w:pPr>
        <w:jc w:val="center"/>
        <w:rPr>
          <w:rFonts w:ascii="Arial" w:hAnsi="Arial" w:cs="Arial"/>
          <w:b/>
          <w:bCs/>
          <w:sz w:val="24"/>
          <w:szCs w:val="24"/>
        </w:rPr>
      </w:pPr>
      <w:r w:rsidRPr="006C7460">
        <w:rPr>
          <w:rFonts w:ascii="Arial" w:hAnsi="Arial" w:cs="Arial"/>
          <w:b/>
          <w:bCs/>
          <w:sz w:val="24"/>
          <w:szCs w:val="24"/>
        </w:rPr>
        <w:t>ACUERDO</w:t>
      </w:r>
    </w:p>
    <w:p w14:paraId="3EEE6569" w14:textId="605D4052" w:rsidR="004D1C96" w:rsidRPr="006C7460" w:rsidRDefault="009644E9" w:rsidP="009644E9">
      <w:pPr>
        <w:jc w:val="both"/>
        <w:rPr>
          <w:rFonts w:ascii="Arial" w:hAnsi="Arial" w:cs="Arial"/>
          <w:sz w:val="24"/>
          <w:szCs w:val="24"/>
        </w:rPr>
      </w:pPr>
      <w:proofErr w:type="gramStart"/>
      <w:r w:rsidRPr="006C7460">
        <w:rPr>
          <w:rFonts w:ascii="Arial" w:hAnsi="Arial" w:cs="Arial"/>
          <w:b/>
          <w:bCs/>
          <w:sz w:val="24"/>
          <w:szCs w:val="24"/>
        </w:rPr>
        <w:t>PRIMERO.-</w:t>
      </w:r>
      <w:proofErr w:type="gramEnd"/>
      <w:r w:rsidRPr="006C7460">
        <w:rPr>
          <w:rFonts w:ascii="Arial" w:hAnsi="Arial" w:cs="Arial"/>
          <w:b/>
          <w:bCs/>
          <w:sz w:val="24"/>
          <w:szCs w:val="24"/>
        </w:rPr>
        <w:t xml:space="preserve"> </w:t>
      </w:r>
      <w:r w:rsidRPr="006C7460">
        <w:rPr>
          <w:rFonts w:ascii="Arial" w:hAnsi="Arial" w:cs="Arial"/>
          <w:sz w:val="24"/>
          <w:szCs w:val="24"/>
        </w:rPr>
        <w:t>Se aprueba el Modelo Operativo de Recepción de los paquetes electorales al término de la jornada</w:t>
      </w:r>
      <w:r w:rsidR="004D1C96" w:rsidRPr="006C7460">
        <w:rPr>
          <w:rFonts w:ascii="Arial" w:hAnsi="Arial" w:cs="Arial"/>
          <w:sz w:val="24"/>
          <w:szCs w:val="24"/>
        </w:rPr>
        <w:t xml:space="preserve"> para el Proceso Electoral Local 2020-2021, anexándolo al presente acuerdo, como parte integral del mismo.</w:t>
      </w:r>
    </w:p>
    <w:p w14:paraId="28A6C3B3" w14:textId="1FF19DCB" w:rsidR="009644E9" w:rsidRPr="006C7460" w:rsidRDefault="004D1C96" w:rsidP="009644E9">
      <w:pPr>
        <w:jc w:val="both"/>
        <w:rPr>
          <w:rFonts w:ascii="Arial" w:hAnsi="Arial" w:cs="Arial"/>
          <w:b/>
          <w:bCs/>
        </w:rPr>
      </w:pPr>
      <w:r w:rsidRPr="006C7460">
        <w:rPr>
          <w:rFonts w:ascii="Arial" w:hAnsi="Arial" w:cs="Arial"/>
          <w:b/>
          <w:bCs/>
          <w:sz w:val="24"/>
          <w:szCs w:val="24"/>
        </w:rPr>
        <w:t>SEGUNDO.</w:t>
      </w:r>
      <w:r w:rsidRPr="006C7460">
        <w:rPr>
          <w:rFonts w:ascii="Arial" w:hAnsi="Arial" w:cs="Arial"/>
          <w:sz w:val="24"/>
          <w:szCs w:val="24"/>
        </w:rPr>
        <w:t xml:space="preserve"> Se aprueba la designación</w:t>
      </w:r>
      <w:r w:rsidR="009644E9" w:rsidRPr="006C7460">
        <w:rPr>
          <w:rFonts w:ascii="Arial" w:hAnsi="Arial" w:cs="Arial"/>
          <w:sz w:val="24"/>
          <w:szCs w:val="24"/>
        </w:rPr>
        <w:t xml:space="preserve"> de un número suficiente de </w:t>
      </w:r>
      <w:r w:rsidR="00763F63" w:rsidRPr="006C7460">
        <w:rPr>
          <w:rFonts w:ascii="Arial" w:hAnsi="Arial" w:cs="Arial"/>
          <w:sz w:val="24"/>
          <w:szCs w:val="24"/>
        </w:rPr>
        <w:t>Capacitadores Asistentes Electorales Locales</w:t>
      </w:r>
      <w:r w:rsidR="001D1A5A" w:rsidRPr="006C7460">
        <w:rPr>
          <w:rFonts w:ascii="Arial" w:hAnsi="Arial" w:cs="Arial"/>
          <w:sz w:val="24"/>
          <w:szCs w:val="24"/>
        </w:rPr>
        <w:t>,</w:t>
      </w:r>
      <w:r w:rsidR="00763F63" w:rsidRPr="006C7460">
        <w:rPr>
          <w:rFonts w:ascii="Arial" w:hAnsi="Arial" w:cs="Arial"/>
          <w:sz w:val="24"/>
          <w:szCs w:val="24"/>
        </w:rPr>
        <w:t xml:space="preserve"> </w:t>
      </w:r>
      <w:r w:rsidR="001D1A5A" w:rsidRPr="006C7460">
        <w:rPr>
          <w:rFonts w:ascii="Arial" w:hAnsi="Arial" w:cs="Arial"/>
          <w:sz w:val="24"/>
          <w:szCs w:val="24"/>
        </w:rPr>
        <w:t xml:space="preserve">así como del personal administrativo del propio </w:t>
      </w:r>
      <w:r w:rsidR="001D1A5A" w:rsidRPr="006C7460">
        <w:rPr>
          <w:rFonts w:ascii="Arial" w:hAnsi="Arial" w:cs="Arial"/>
          <w:sz w:val="24"/>
          <w:szCs w:val="24"/>
        </w:rPr>
        <w:lastRenderedPageBreak/>
        <w:t xml:space="preserve">Consejo </w:t>
      </w:r>
      <w:r w:rsidR="00763F63" w:rsidRPr="006C7460">
        <w:rPr>
          <w:rFonts w:ascii="Arial" w:hAnsi="Arial" w:cs="Arial"/>
          <w:sz w:val="24"/>
          <w:szCs w:val="24"/>
        </w:rPr>
        <w:t>qu</w:t>
      </w:r>
      <w:r w:rsidRPr="006C7460">
        <w:rPr>
          <w:rFonts w:ascii="Arial" w:hAnsi="Arial" w:cs="Arial"/>
          <w:sz w:val="24"/>
          <w:szCs w:val="24"/>
        </w:rPr>
        <w:t xml:space="preserve">e, </w:t>
      </w:r>
      <w:r w:rsidR="00763F63" w:rsidRPr="006C7460">
        <w:rPr>
          <w:rFonts w:ascii="Arial" w:hAnsi="Arial" w:cs="Arial"/>
          <w:sz w:val="24"/>
          <w:szCs w:val="24"/>
        </w:rPr>
        <w:t xml:space="preserve">entre otras funciones, </w:t>
      </w:r>
      <w:r w:rsidRPr="006C7460">
        <w:rPr>
          <w:rFonts w:ascii="Arial" w:hAnsi="Arial" w:cs="Arial"/>
          <w:sz w:val="24"/>
          <w:szCs w:val="24"/>
        </w:rPr>
        <w:t xml:space="preserve">serán </w:t>
      </w:r>
      <w:r w:rsidR="009644E9" w:rsidRPr="006C7460">
        <w:rPr>
          <w:rFonts w:ascii="Arial" w:hAnsi="Arial" w:cs="Arial"/>
          <w:sz w:val="24"/>
          <w:szCs w:val="24"/>
        </w:rPr>
        <w:t>auxili</w:t>
      </w:r>
      <w:r w:rsidRPr="006C7460">
        <w:rPr>
          <w:rFonts w:ascii="Arial" w:hAnsi="Arial" w:cs="Arial"/>
          <w:sz w:val="24"/>
          <w:szCs w:val="24"/>
        </w:rPr>
        <w:t>ares</w:t>
      </w:r>
      <w:r w:rsidR="009644E9" w:rsidRPr="006C7460">
        <w:rPr>
          <w:rFonts w:ascii="Arial" w:hAnsi="Arial" w:cs="Arial"/>
          <w:sz w:val="24"/>
          <w:szCs w:val="24"/>
        </w:rPr>
        <w:t xml:space="preserve"> de recepción, traslado</w:t>
      </w:r>
      <w:r w:rsidR="001D1A5A" w:rsidRPr="006C7460">
        <w:rPr>
          <w:rFonts w:ascii="Arial" w:hAnsi="Arial" w:cs="Arial"/>
          <w:sz w:val="24"/>
          <w:szCs w:val="24"/>
        </w:rPr>
        <w:t>,</w:t>
      </w:r>
      <w:r w:rsidR="009644E9" w:rsidRPr="006C7460">
        <w:rPr>
          <w:rFonts w:ascii="Arial" w:hAnsi="Arial" w:cs="Arial"/>
          <w:sz w:val="24"/>
          <w:szCs w:val="24"/>
        </w:rPr>
        <w:t xml:space="preserve"> generales</w:t>
      </w:r>
      <w:r w:rsidR="001D1A5A" w:rsidRPr="006C7460">
        <w:rPr>
          <w:rFonts w:ascii="Arial" w:hAnsi="Arial" w:cs="Arial"/>
          <w:sz w:val="24"/>
          <w:szCs w:val="24"/>
        </w:rPr>
        <w:t xml:space="preserve"> y de orientación</w:t>
      </w:r>
      <w:r w:rsidR="009644E9" w:rsidRPr="006C7460">
        <w:rPr>
          <w:rFonts w:ascii="Arial" w:hAnsi="Arial" w:cs="Arial"/>
          <w:sz w:val="24"/>
          <w:szCs w:val="24"/>
        </w:rPr>
        <w:t xml:space="preserve"> para la implementación del procedimiento </w:t>
      </w:r>
      <w:r w:rsidRPr="006C7460">
        <w:rPr>
          <w:rFonts w:ascii="Arial" w:hAnsi="Arial" w:cs="Arial"/>
          <w:sz w:val="24"/>
          <w:szCs w:val="24"/>
        </w:rPr>
        <w:t xml:space="preserve">de recepción de los paquetes electorales al término de la jornada, </w:t>
      </w:r>
      <w:r w:rsidR="009644E9" w:rsidRPr="006C7460">
        <w:rPr>
          <w:rFonts w:ascii="Arial" w:hAnsi="Arial" w:cs="Arial"/>
          <w:sz w:val="24"/>
          <w:szCs w:val="24"/>
        </w:rPr>
        <w:t>para el Proceso Electoral Local 2020-2021</w:t>
      </w:r>
      <w:r w:rsidRPr="006C7460">
        <w:rPr>
          <w:rFonts w:ascii="Arial" w:hAnsi="Arial" w:cs="Arial"/>
          <w:sz w:val="24"/>
          <w:szCs w:val="24"/>
        </w:rPr>
        <w:t xml:space="preserve">. Se anexa al presente acuerdo, el listado correspondiente </w:t>
      </w:r>
      <w:r w:rsidR="00AD198D" w:rsidRPr="006C7460">
        <w:rPr>
          <w:rFonts w:ascii="Arial" w:hAnsi="Arial" w:cs="Arial"/>
          <w:sz w:val="24"/>
          <w:szCs w:val="24"/>
        </w:rPr>
        <w:t>formando parte integral del mismo.</w:t>
      </w:r>
    </w:p>
    <w:p w14:paraId="60E1B384" w14:textId="3CD2C6E9" w:rsidR="009644E9" w:rsidRPr="006C7460" w:rsidRDefault="004D1C96" w:rsidP="009644E9">
      <w:pPr>
        <w:jc w:val="both"/>
        <w:rPr>
          <w:rFonts w:ascii="Arial" w:hAnsi="Arial" w:cs="Arial"/>
          <w:sz w:val="24"/>
          <w:szCs w:val="24"/>
        </w:rPr>
      </w:pPr>
      <w:proofErr w:type="gramStart"/>
      <w:r w:rsidRPr="006C7460">
        <w:rPr>
          <w:rFonts w:ascii="Arial" w:hAnsi="Arial" w:cs="Arial"/>
          <w:b/>
          <w:bCs/>
          <w:sz w:val="24"/>
          <w:szCs w:val="24"/>
        </w:rPr>
        <w:t>TERCERO</w:t>
      </w:r>
      <w:r w:rsidR="009644E9" w:rsidRPr="006C7460">
        <w:rPr>
          <w:rFonts w:ascii="Arial" w:hAnsi="Arial" w:cs="Arial"/>
          <w:b/>
          <w:bCs/>
          <w:sz w:val="24"/>
          <w:szCs w:val="24"/>
        </w:rPr>
        <w:t>.-</w:t>
      </w:r>
      <w:proofErr w:type="gramEnd"/>
      <w:r w:rsidR="009644E9" w:rsidRPr="006C7460">
        <w:rPr>
          <w:rFonts w:ascii="Arial" w:hAnsi="Arial" w:cs="Arial"/>
          <w:sz w:val="24"/>
          <w:szCs w:val="24"/>
        </w:rPr>
        <w:t xml:space="preserve"> Remítase copia del presente Acuerdo al Consejo General del IEPAC, en términos de lo dispuesto en la fracción </w:t>
      </w:r>
      <w:r w:rsidR="00AD198D" w:rsidRPr="006C7460">
        <w:rPr>
          <w:rFonts w:ascii="Arial" w:hAnsi="Arial" w:cs="Arial"/>
          <w:sz w:val="24"/>
          <w:szCs w:val="24"/>
        </w:rPr>
        <w:t>XV</w:t>
      </w:r>
      <w:r w:rsidR="009644E9" w:rsidRPr="006C7460">
        <w:rPr>
          <w:rFonts w:ascii="Arial" w:hAnsi="Arial" w:cs="Arial"/>
          <w:sz w:val="24"/>
          <w:szCs w:val="24"/>
        </w:rPr>
        <w:t xml:space="preserve"> del artículo </w:t>
      </w:r>
      <w:r w:rsidR="00AD198D" w:rsidRPr="006C7460">
        <w:rPr>
          <w:rFonts w:ascii="Arial" w:hAnsi="Arial" w:cs="Arial"/>
          <w:sz w:val="24"/>
          <w:szCs w:val="24"/>
        </w:rPr>
        <w:t>168</w:t>
      </w:r>
      <w:r w:rsidR="009644E9" w:rsidRPr="006C7460">
        <w:rPr>
          <w:rFonts w:ascii="Arial" w:hAnsi="Arial" w:cs="Arial"/>
          <w:sz w:val="24"/>
          <w:szCs w:val="24"/>
        </w:rPr>
        <w:t xml:space="preserve"> de la LIPEEY, para su debido conocimiento.</w:t>
      </w:r>
    </w:p>
    <w:p w14:paraId="17468CDE" w14:textId="6696CCA3" w:rsidR="009644E9" w:rsidRPr="006C7460" w:rsidRDefault="004D1C96" w:rsidP="009644E9">
      <w:pPr>
        <w:jc w:val="both"/>
        <w:rPr>
          <w:rFonts w:ascii="Arial" w:hAnsi="Arial" w:cs="Arial"/>
          <w:sz w:val="24"/>
          <w:szCs w:val="24"/>
        </w:rPr>
      </w:pPr>
      <w:proofErr w:type="gramStart"/>
      <w:r w:rsidRPr="006C7460">
        <w:rPr>
          <w:rFonts w:ascii="Arial" w:hAnsi="Arial" w:cs="Arial"/>
          <w:b/>
          <w:bCs/>
          <w:sz w:val="24"/>
          <w:szCs w:val="24"/>
        </w:rPr>
        <w:t>CUARTO</w:t>
      </w:r>
      <w:r w:rsidR="009644E9" w:rsidRPr="006C7460">
        <w:rPr>
          <w:rFonts w:ascii="Arial" w:hAnsi="Arial" w:cs="Arial"/>
          <w:b/>
          <w:bCs/>
          <w:sz w:val="24"/>
          <w:szCs w:val="24"/>
        </w:rPr>
        <w:t>.-</w:t>
      </w:r>
      <w:proofErr w:type="gramEnd"/>
      <w:r w:rsidR="009644E9" w:rsidRPr="006C7460">
        <w:rPr>
          <w:rFonts w:ascii="Arial" w:hAnsi="Arial" w:cs="Arial"/>
          <w:sz w:val="24"/>
          <w:szCs w:val="24"/>
        </w:rPr>
        <w:t xml:space="preserve"> Notifíquese el presente Acuerdo mediante estrados de este Consejo Municipal para los fines legales correspondientes.</w:t>
      </w:r>
    </w:p>
    <w:p w14:paraId="5D49DA3E" w14:textId="64A920E3" w:rsidR="009644E9" w:rsidRPr="006C7460" w:rsidRDefault="009644E9" w:rsidP="009644E9">
      <w:pPr>
        <w:jc w:val="both"/>
        <w:rPr>
          <w:rFonts w:ascii="Arial" w:hAnsi="Arial" w:cs="Arial"/>
          <w:sz w:val="24"/>
          <w:szCs w:val="24"/>
        </w:rPr>
      </w:pPr>
      <w:r w:rsidRPr="006C7460">
        <w:rPr>
          <w:rFonts w:ascii="Arial" w:hAnsi="Arial" w:cs="Arial"/>
          <w:sz w:val="24"/>
          <w:szCs w:val="24"/>
        </w:rPr>
        <w:t xml:space="preserve">Este acuerdo fue aprobado en sesión </w:t>
      </w:r>
      <w:r w:rsidR="00AD198D" w:rsidRPr="006C7460">
        <w:rPr>
          <w:rFonts w:ascii="Arial" w:hAnsi="Arial" w:cs="Arial"/>
          <w:sz w:val="24"/>
          <w:szCs w:val="24"/>
        </w:rPr>
        <w:t>ordinaria</w:t>
      </w:r>
      <w:r w:rsidRPr="006C7460">
        <w:rPr>
          <w:rFonts w:ascii="Arial" w:hAnsi="Arial" w:cs="Arial"/>
          <w:sz w:val="24"/>
          <w:szCs w:val="24"/>
        </w:rPr>
        <w:t xml:space="preserve"> del Consejo Electoral Municipal de </w:t>
      </w:r>
      <w:r w:rsidR="00765000" w:rsidRPr="006C7460">
        <w:rPr>
          <w:rFonts w:ascii="Arial" w:hAnsi="Arial" w:cs="Arial"/>
          <w:sz w:val="24"/>
          <w:szCs w:val="24"/>
        </w:rPr>
        <w:t>Cuzamá</w:t>
      </w:r>
      <w:r w:rsidRPr="006C7460">
        <w:rPr>
          <w:rFonts w:ascii="Arial" w:hAnsi="Arial" w:cs="Arial"/>
          <w:sz w:val="24"/>
          <w:szCs w:val="24"/>
        </w:rPr>
        <w:t xml:space="preserve">, Yucatán, celebrada el día </w:t>
      </w:r>
      <w:r w:rsidR="00765000" w:rsidRPr="006C7460">
        <w:rPr>
          <w:rFonts w:ascii="Arial" w:hAnsi="Arial" w:cs="Arial"/>
          <w:sz w:val="24"/>
          <w:szCs w:val="24"/>
        </w:rPr>
        <w:t>14</w:t>
      </w:r>
      <w:r w:rsidRPr="006C7460">
        <w:rPr>
          <w:rFonts w:ascii="Arial" w:hAnsi="Arial" w:cs="Arial"/>
          <w:sz w:val="24"/>
          <w:szCs w:val="24"/>
        </w:rPr>
        <w:t xml:space="preserve"> de </w:t>
      </w:r>
      <w:proofErr w:type="gramStart"/>
      <w:r w:rsidR="00765000" w:rsidRPr="006C7460">
        <w:rPr>
          <w:rFonts w:ascii="Arial" w:hAnsi="Arial" w:cs="Arial"/>
          <w:sz w:val="24"/>
          <w:szCs w:val="24"/>
        </w:rPr>
        <w:t>Mayo</w:t>
      </w:r>
      <w:proofErr w:type="gramEnd"/>
      <w:r w:rsidRPr="006C7460">
        <w:rPr>
          <w:rFonts w:ascii="Arial" w:hAnsi="Arial" w:cs="Arial"/>
          <w:sz w:val="24"/>
          <w:szCs w:val="24"/>
        </w:rPr>
        <w:t xml:space="preserve"> </w:t>
      </w:r>
      <w:proofErr w:type="spellStart"/>
      <w:r w:rsidRPr="006C7460">
        <w:rPr>
          <w:rFonts w:ascii="Arial" w:hAnsi="Arial" w:cs="Arial"/>
          <w:sz w:val="24"/>
          <w:szCs w:val="24"/>
        </w:rPr>
        <w:t>de</w:t>
      </w:r>
      <w:proofErr w:type="spellEnd"/>
      <w:r w:rsidRPr="006C7460">
        <w:rPr>
          <w:rFonts w:ascii="Arial" w:hAnsi="Arial" w:cs="Arial"/>
          <w:sz w:val="24"/>
          <w:szCs w:val="24"/>
        </w:rPr>
        <w:t xml:space="preserve"> dos mil veintiuno, por </w:t>
      </w:r>
      <w:r w:rsidR="00765000" w:rsidRPr="006C7460">
        <w:rPr>
          <w:rFonts w:ascii="Arial" w:hAnsi="Arial" w:cs="Arial"/>
          <w:sz w:val="24"/>
          <w:szCs w:val="24"/>
        </w:rPr>
        <w:t xml:space="preserve">Unanimidad de </w:t>
      </w:r>
      <w:r w:rsidRPr="006C7460">
        <w:rPr>
          <w:rFonts w:ascii="Arial" w:hAnsi="Arial" w:cs="Arial"/>
          <w:sz w:val="24"/>
          <w:szCs w:val="24"/>
        </w:rPr>
        <w:t>votos</w:t>
      </w:r>
      <w:r w:rsidR="00765000" w:rsidRPr="006C7460">
        <w:rPr>
          <w:rFonts w:ascii="Arial" w:hAnsi="Arial" w:cs="Arial"/>
          <w:sz w:val="24"/>
          <w:szCs w:val="24"/>
        </w:rPr>
        <w:t xml:space="preserve"> siendo estos 3 votos a favor</w:t>
      </w:r>
      <w:r w:rsidRPr="006C7460">
        <w:rPr>
          <w:rFonts w:ascii="Arial" w:hAnsi="Arial" w:cs="Arial"/>
          <w:sz w:val="24"/>
          <w:szCs w:val="24"/>
        </w:rPr>
        <w:t xml:space="preserve"> de los C.C. Consejeras y Consejeros Electorales </w:t>
      </w:r>
      <w:r w:rsidR="00765000" w:rsidRPr="006C7460">
        <w:rPr>
          <w:rFonts w:ascii="Arial" w:hAnsi="Arial" w:cs="Arial"/>
          <w:sz w:val="24"/>
          <w:szCs w:val="24"/>
        </w:rPr>
        <w:t>Ruth Fabiola Salas Villanueva, David José David Pat Cauich y José Adrián Chan Couoh.</w:t>
      </w:r>
    </w:p>
    <w:p w14:paraId="475F7F6D" w14:textId="35A86612" w:rsidR="00765000" w:rsidRPr="006C7460" w:rsidRDefault="00765000" w:rsidP="009644E9">
      <w:pPr>
        <w:jc w:val="both"/>
        <w:rPr>
          <w:rFonts w:ascii="Arial" w:hAnsi="Arial" w:cs="Arial"/>
          <w:sz w:val="24"/>
          <w:szCs w:val="24"/>
        </w:rPr>
      </w:pPr>
    </w:p>
    <w:p w14:paraId="1860827B" w14:textId="497A562A" w:rsidR="00765000" w:rsidRPr="006C7460" w:rsidRDefault="00765000" w:rsidP="009644E9">
      <w:pPr>
        <w:jc w:val="both"/>
        <w:rPr>
          <w:rFonts w:ascii="Arial" w:hAnsi="Arial" w:cs="Arial"/>
          <w:sz w:val="24"/>
          <w:szCs w:val="24"/>
        </w:rPr>
      </w:pPr>
    </w:p>
    <w:p w14:paraId="75486CE9" w14:textId="768716CF" w:rsidR="00765000" w:rsidRPr="006C7460" w:rsidRDefault="00765000" w:rsidP="009644E9">
      <w:pPr>
        <w:jc w:val="both"/>
        <w:rPr>
          <w:rFonts w:ascii="Arial" w:hAnsi="Arial" w:cs="Arial"/>
          <w:sz w:val="24"/>
          <w:szCs w:val="24"/>
        </w:rPr>
      </w:pPr>
    </w:p>
    <w:p w14:paraId="37830041" w14:textId="77777777" w:rsidR="00765000" w:rsidRPr="006C7460" w:rsidRDefault="00765000" w:rsidP="009644E9">
      <w:pPr>
        <w:jc w:val="both"/>
        <w:rPr>
          <w:rFonts w:ascii="Arial" w:hAnsi="Arial" w:cs="Arial"/>
          <w:sz w:val="24"/>
          <w:szCs w:val="24"/>
        </w:rPr>
      </w:pPr>
    </w:p>
    <w:p w14:paraId="76ACA611" w14:textId="77777777" w:rsidR="00AD198D" w:rsidRPr="006C7460"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488"/>
      </w:tblGrid>
      <w:tr w:rsidR="009644E9" w:rsidRPr="006C7460" w14:paraId="4B3BA905" w14:textId="77777777" w:rsidTr="009644E9">
        <w:tc>
          <w:tcPr>
            <w:tcW w:w="4414" w:type="dxa"/>
          </w:tcPr>
          <w:p w14:paraId="75465D2E" w14:textId="35384C49" w:rsidR="009644E9" w:rsidRPr="006C7460" w:rsidRDefault="00765000">
            <w:pPr>
              <w:spacing w:after="0"/>
              <w:jc w:val="both"/>
              <w:rPr>
                <w:rFonts w:ascii="Arial" w:hAnsi="Arial" w:cs="Arial"/>
                <w:sz w:val="24"/>
                <w:szCs w:val="24"/>
              </w:rPr>
            </w:pPr>
            <w:r w:rsidRPr="006C7460">
              <w:rPr>
                <w:rFonts w:ascii="Arial" w:hAnsi="Arial" w:cs="Arial"/>
                <w:sz w:val="24"/>
                <w:szCs w:val="24"/>
              </w:rPr>
              <w:t xml:space="preserve">_____________________________      </w:t>
            </w:r>
          </w:p>
        </w:tc>
        <w:tc>
          <w:tcPr>
            <w:tcW w:w="4414" w:type="dxa"/>
          </w:tcPr>
          <w:p w14:paraId="277193B1" w14:textId="063F0D36" w:rsidR="009644E9" w:rsidRPr="006C7460" w:rsidRDefault="00765000" w:rsidP="00765000">
            <w:pPr>
              <w:tabs>
                <w:tab w:val="left" w:pos="2720"/>
              </w:tabs>
              <w:spacing w:after="0"/>
              <w:jc w:val="both"/>
              <w:rPr>
                <w:rFonts w:ascii="Arial" w:hAnsi="Arial" w:cs="Arial"/>
                <w:sz w:val="24"/>
                <w:szCs w:val="24"/>
              </w:rPr>
            </w:pPr>
            <w:r w:rsidRPr="006C7460">
              <w:rPr>
                <w:rFonts w:ascii="Arial" w:hAnsi="Arial" w:cs="Arial"/>
                <w:sz w:val="24"/>
                <w:szCs w:val="24"/>
              </w:rPr>
              <w:t>________________________________</w:t>
            </w:r>
          </w:p>
        </w:tc>
      </w:tr>
      <w:tr w:rsidR="009644E9" w14:paraId="37D4B0F2" w14:textId="77777777" w:rsidTr="006C7460">
        <w:trPr>
          <w:trHeight w:val="60"/>
        </w:trPr>
        <w:tc>
          <w:tcPr>
            <w:tcW w:w="4414" w:type="dxa"/>
            <w:hideMark/>
          </w:tcPr>
          <w:p w14:paraId="4ACFF5BD" w14:textId="24C60008" w:rsidR="009644E9" w:rsidRPr="006C7460" w:rsidRDefault="00765000">
            <w:pPr>
              <w:spacing w:after="0"/>
              <w:jc w:val="center"/>
              <w:rPr>
                <w:rFonts w:ascii="Arial" w:hAnsi="Arial" w:cs="Arial"/>
                <w:b/>
                <w:bCs/>
                <w:sz w:val="24"/>
                <w:szCs w:val="24"/>
              </w:rPr>
            </w:pPr>
            <w:r w:rsidRPr="006C7460">
              <w:rPr>
                <w:rFonts w:ascii="Arial" w:hAnsi="Arial" w:cs="Arial"/>
                <w:b/>
                <w:bCs/>
                <w:sz w:val="24"/>
                <w:szCs w:val="24"/>
              </w:rPr>
              <w:t>JOSE ADRIAN CHAN COUOH</w:t>
            </w:r>
          </w:p>
          <w:p w14:paraId="27133418" w14:textId="70073D82" w:rsidR="009644E9" w:rsidRPr="006C7460" w:rsidRDefault="006C7460">
            <w:pPr>
              <w:spacing w:after="0"/>
              <w:jc w:val="center"/>
              <w:rPr>
                <w:rFonts w:ascii="Arial" w:hAnsi="Arial" w:cs="Arial"/>
                <w:b/>
                <w:bCs/>
                <w:sz w:val="24"/>
                <w:szCs w:val="24"/>
              </w:rPr>
            </w:pPr>
            <w:r w:rsidRPr="006C7460">
              <w:rPr>
                <w:rFonts w:ascii="Arial" w:hAnsi="Arial" w:cs="Arial"/>
                <w:b/>
                <w:bCs/>
                <w:sz w:val="24"/>
                <w:szCs w:val="24"/>
              </w:rPr>
              <w:t>Consejer</w:t>
            </w:r>
            <w:r w:rsidR="009644E9" w:rsidRPr="006C7460">
              <w:rPr>
                <w:rFonts w:ascii="Arial" w:hAnsi="Arial" w:cs="Arial"/>
                <w:b/>
                <w:bCs/>
                <w:sz w:val="24"/>
                <w:szCs w:val="24"/>
              </w:rPr>
              <w:t>o Presidente</w:t>
            </w:r>
          </w:p>
        </w:tc>
        <w:tc>
          <w:tcPr>
            <w:tcW w:w="4414" w:type="dxa"/>
            <w:hideMark/>
          </w:tcPr>
          <w:p w14:paraId="26C24DCB" w14:textId="48FDC5BF" w:rsidR="009644E9" w:rsidRPr="006C7460" w:rsidRDefault="00765000">
            <w:pPr>
              <w:spacing w:after="0"/>
              <w:jc w:val="center"/>
              <w:rPr>
                <w:rFonts w:ascii="Arial" w:hAnsi="Arial" w:cs="Arial"/>
                <w:b/>
                <w:bCs/>
                <w:sz w:val="24"/>
                <w:szCs w:val="24"/>
              </w:rPr>
            </w:pPr>
            <w:r w:rsidRPr="006C7460">
              <w:rPr>
                <w:rFonts w:ascii="Arial" w:hAnsi="Arial" w:cs="Arial"/>
                <w:b/>
                <w:bCs/>
                <w:sz w:val="24"/>
                <w:szCs w:val="24"/>
              </w:rPr>
              <w:t>GEOVANY ALEJANDRO CHAN AKE</w:t>
            </w:r>
          </w:p>
          <w:p w14:paraId="072F2CC2" w14:textId="3059A5AC" w:rsidR="009644E9" w:rsidRPr="006C7460" w:rsidRDefault="006C7460">
            <w:pPr>
              <w:spacing w:after="0"/>
              <w:jc w:val="center"/>
              <w:rPr>
                <w:rFonts w:ascii="Arial" w:hAnsi="Arial" w:cs="Arial"/>
                <w:b/>
                <w:bCs/>
                <w:sz w:val="24"/>
                <w:szCs w:val="24"/>
              </w:rPr>
            </w:pPr>
            <w:r w:rsidRPr="006C7460">
              <w:rPr>
                <w:rFonts w:ascii="Arial" w:hAnsi="Arial" w:cs="Arial"/>
                <w:b/>
                <w:bCs/>
                <w:sz w:val="24"/>
                <w:szCs w:val="24"/>
              </w:rPr>
              <w:t>Secretari</w:t>
            </w:r>
            <w:r w:rsidR="00765000" w:rsidRPr="006C7460">
              <w:rPr>
                <w:rFonts w:ascii="Arial" w:hAnsi="Arial" w:cs="Arial"/>
                <w:b/>
                <w:bCs/>
                <w:sz w:val="24"/>
                <w:szCs w:val="24"/>
              </w:rPr>
              <w:t>o Ejecutiv</w:t>
            </w:r>
            <w:r w:rsidR="009644E9" w:rsidRPr="006C7460">
              <w:rPr>
                <w:rFonts w:ascii="Arial" w:hAnsi="Arial" w:cs="Arial"/>
                <w:b/>
                <w:bCs/>
                <w:sz w:val="24"/>
                <w:szCs w:val="24"/>
              </w:rPr>
              <w:t>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6966" w14:textId="77777777" w:rsidR="00D64B49" w:rsidRDefault="00D64B49" w:rsidP="00C325DB">
      <w:pPr>
        <w:spacing w:after="0" w:line="240" w:lineRule="auto"/>
      </w:pPr>
      <w:r>
        <w:separator/>
      </w:r>
    </w:p>
  </w:endnote>
  <w:endnote w:type="continuationSeparator" w:id="0">
    <w:p w14:paraId="56741A85" w14:textId="77777777" w:rsidR="00D64B49" w:rsidRDefault="00D64B49"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3A2AF" w14:textId="77777777" w:rsidR="00D64B49" w:rsidRDefault="00D64B49" w:rsidP="00C325DB">
      <w:pPr>
        <w:spacing w:after="0" w:line="240" w:lineRule="auto"/>
      </w:pPr>
      <w:r>
        <w:separator/>
      </w:r>
    </w:p>
  </w:footnote>
  <w:footnote w:type="continuationSeparator" w:id="0">
    <w:p w14:paraId="35BFCA48" w14:textId="77777777" w:rsidR="00D64B49" w:rsidRDefault="00D64B49"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C7460"/>
    <w:rsid w:val="006D4AF8"/>
    <w:rsid w:val="006D4EBB"/>
    <w:rsid w:val="006F0C0D"/>
    <w:rsid w:val="006F6CC3"/>
    <w:rsid w:val="00703A11"/>
    <w:rsid w:val="0071780F"/>
    <w:rsid w:val="00745B42"/>
    <w:rsid w:val="00753BCA"/>
    <w:rsid w:val="00763F63"/>
    <w:rsid w:val="00765000"/>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64B49"/>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5FBD-B785-4EFE-A6D5-240500CD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1980</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12</cp:revision>
  <dcterms:created xsi:type="dcterms:W3CDTF">2021-05-08T23:21:00Z</dcterms:created>
  <dcterms:modified xsi:type="dcterms:W3CDTF">2021-05-12T03:23:00Z</dcterms:modified>
</cp:coreProperties>
</file>