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37940" w14:textId="09EB986F" w:rsidR="003C0C29" w:rsidRDefault="003C0C29" w:rsidP="003C0C29">
      <w:pPr>
        <w:ind w:left="0" w:hanging="2"/>
        <w:jc w:val="center"/>
        <w:rPr>
          <w:rFonts w:ascii="Arial" w:eastAsia="Arial" w:hAnsi="Arial" w:cs="Arial"/>
          <w:sz w:val="22"/>
          <w:szCs w:val="22"/>
        </w:rPr>
      </w:pPr>
      <w:r>
        <w:rPr>
          <w:rFonts w:ascii="Arial" w:eastAsia="Arial" w:hAnsi="Arial" w:cs="Arial"/>
          <w:b/>
          <w:sz w:val="22"/>
          <w:szCs w:val="22"/>
        </w:rPr>
        <w:t>ACUERDO CM</w:t>
      </w:r>
      <w:r w:rsidRPr="00AB0BD6">
        <w:rPr>
          <w:rFonts w:ascii="Arial" w:eastAsia="Arial" w:hAnsi="Arial" w:cs="Arial"/>
          <w:b/>
          <w:sz w:val="22"/>
          <w:szCs w:val="22"/>
        </w:rPr>
        <w:t>/</w:t>
      </w:r>
      <w:r w:rsidR="006674B2">
        <w:rPr>
          <w:rFonts w:ascii="Arial" w:eastAsia="Arial" w:hAnsi="Arial" w:cs="Arial"/>
          <w:b/>
          <w:sz w:val="22"/>
          <w:szCs w:val="22"/>
        </w:rPr>
        <w:t>006</w:t>
      </w:r>
      <w:r w:rsidRPr="00AB0BD6">
        <w:rPr>
          <w:rFonts w:ascii="Arial" w:eastAsia="Arial" w:hAnsi="Arial" w:cs="Arial"/>
          <w:b/>
          <w:sz w:val="22"/>
          <w:szCs w:val="22"/>
        </w:rPr>
        <w:t>/2021/</w:t>
      </w:r>
      <w:r w:rsidR="006674B2">
        <w:rPr>
          <w:rFonts w:ascii="Arial" w:eastAsia="Arial" w:hAnsi="Arial" w:cs="Arial"/>
          <w:b/>
          <w:sz w:val="22"/>
          <w:szCs w:val="22"/>
        </w:rPr>
        <w:t>DZONCAUICH</w:t>
      </w:r>
    </w:p>
    <w:p w14:paraId="38CF8748" w14:textId="77777777" w:rsidR="003C0C29" w:rsidRDefault="003C0C29" w:rsidP="003C0C29">
      <w:pPr>
        <w:ind w:left="0" w:hanging="2"/>
        <w:rPr>
          <w:rFonts w:ascii="Arial" w:eastAsia="Arial" w:hAnsi="Arial" w:cs="Arial"/>
          <w:sz w:val="22"/>
          <w:szCs w:val="22"/>
        </w:rPr>
      </w:pPr>
    </w:p>
    <w:p w14:paraId="0C85B8E4" w14:textId="4057B717" w:rsidR="003C0C29" w:rsidRDefault="003C0C29" w:rsidP="003C0C29">
      <w:pPr>
        <w:ind w:left="0" w:hanging="2"/>
        <w:jc w:val="both"/>
        <w:rPr>
          <w:rFonts w:ascii="Arial" w:eastAsia="Arial" w:hAnsi="Arial" w:cs="Arial"/>
          <w:sz w:val="22"/>
          <w:szCs w:val="22"/>
        </w:rPr>
      </w:pPr>
      <w:r>
        <w:rPr>
          <w:rFonts w:ascii="Arial" w:eastAsia="Arial" w:hAnsi="Arial" w:cs="Arial"/>
          <w:b/>
          <w:sz w:val="22"/>
          <w:szCs w:val="22"/>
        </w:rPr>
        <w:t xml:space="preserve">ACUERDO DEL CONSEJO MUNICIPAL </w:t>
      </w:r>
      <w:r w:rsidRPr="00AB0BD6">
        <w:rPr>
          <w:rFonts w:ascii="Arial" w:eastAsia="Arial" w:hAnsi="Arial" w:cs="Arial"/>
          <w:b/>
          <w:sz w:val="22"/>
          <w:szCs w:val="22"/>
        </w:rPr>
        <w:t xml:space="preserve">DE </w:t>
      </w:r>
      <w:r w:rsidR="006674B2">
        <w:rPr>
          <w:rFonts w:ascii="Arial" w:eastAsia="Arial" w:hAnsi="Arial" w:cs="Arial"/>
          <w:b/>
          <w:sz w:val="22"/>
          <w:szCs w:val="22"/>
        </w:rPr>
        <w:t>DZONCAUICH</w:t>
      </w:r>
      <w:r w:rsidRPr="00AB0BD6">
        <w:rPr>
          <w:rFonts w:ascii="Arial" w:eastAsia="Arial" w:hAnsi="Arial" w:cs="Arial"/>
          <w:b/>
          <w:sz w:val="22"/>
          <w:szCs w:val="22"/>
        </w:rPr>
        <w:t>,</w:t>
      </w:r>
      <w:r>
        <w:rPr>
          <w:rFonts w:ascii="Arial" w:eastAsia="Arial" w:hAnsi="Arial" w:cs="Arial"/>
          <w:b/>
          <w:sz w:val="22"/>
          <w:szCs w:val="22"/>
        </w:rPr>
        <w:t xml:space="preserve"> POR EL QUE SE APRUEBA LA PREVISIÓN DE ESPACIOS PARA LOS DISTINTOS ESCENARIOS DE CÓMPUTOS, ASÍ COMO LA LOGÍSTICA Y MEDIDAS DE SEGURIDAD QUE SE UTILIZARÁN PARA EL RESGUARDO Y TRASLADO DE LOS PAQUETES ELECTORALES</w:t>
      </w:r>
    </w:p>
    <w:p w14:paraId="0112AD3E" w14:textId="77777777" w:rsidR="003C0C29" w:rsidRDefault="003C0C29" w:rsidP="003C0C29">
      <w:pPr>
        <w:ind w:left="0" w:hanging="2"/>
        <w:jc w:val="both"/>
        <w:rPr>
          <w:rFonts w:ascii="Arial" w:eastAsia="Arial" w:hAnsi="Arial" w:cs="Arial"/>
          <w:sz w:val="22"/>
          <w:szCs w:val="22"/>
        </w:rPr>
      </w:pPr>
    </w:p>
    <w:p w14:paraId="448CCFA8" w14:textId="77777777" w:rsidR="003C0C29" w:rsidRDefault="003C0C29" w:rsidP="003C0C29">
      <w:pPr>
        <w:ind w:left="0" w:right="-142" w:hanging="2"/>
        <w:jc w:val="center"/>
        <w:rPr>
          <w:rFonts w:ascii="Arial" w:eastAsia="Arial" w:hAnsi="Arial" w:cs="Arial"/>
        </w:rPr>
      </w:pPr>
      <w:r>
        <w:rPr>
          <w:rFonts w:ascii="Arial" w:eastAsia="Arial" w:hAnsi="Arial" w:cs="Arial"/>
          <w:b/>
        </w:rPr>
        <w:t>GLOSARIO</w:t>
      </w:r>
    </w:p>
    <w:p w14:paraId="69073958" w14:textId="77777777" w:rsidR="003C0C29" w:rsidRDefault="003C0C29" w:rsidP="003C0C29">
      <w:pPr>
        <w:ind w:left="0" w:right="-142" w:hanging="2"/>
        <w:jc w:val="center"/>
        <w:rPr>
          <w:rFonts w:ascii="Arial" w:eastAsia="Arial" w:hAnsi="Arial" w:cs="Arial"/>
        </w:rPr>
      </w:pPr>
    </w:p>
    <w:p w14:paraId="552FDE0D" w14:textId="77777777" w:rsidR="003C0C29" w:rsidRDefault="003C0C29" w:rsidP="003C0C29">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los Estados Unidos Mexicanos. </w:t>
      </w:r>
    </w:p>
    <w:p w14:paraId="286686F2" w14:textId="77777777" w:rsidR="003C0C29" w:rsidRDefault="003C0C29" w:rsidP="003C0C29">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14:paraId="0053ACD0" w14:textId="77777777" w:rsidR="003C0C29" w:rsidRDefault="003C0C29" w:rsidP="003C0C29">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14:paraId="25195233" w14:textId="77777777" w:rsidR="003C0C29" w:rsidRDefault="003C0C29" w:rsidP="003C0C29">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14:paraId="57732F91" w14:textId="77777777" w:rsidR="003C0C29" w:rsidRDefault="003C0C29" w:rsidP="003C0C29">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14:paraId="78F4A903" w14:textId="77777777" w:rsidR="003C0C29" w:rsidRDefault="003C0C29" w:rsidP="003C0C29">
      <w:pPr>
        <w:ind w:left="0" w:right="-142" w:hanging="2"/>
        <w:jc w:val="both"/>
        <w:rPr>
          <w:rFonts w:ascii="Arial" w:eastAsia="Arial" w:hAnsi="Arial" w:cs="Arial"/>
        </w:rPr>
      </w:pPr>
      <w:r>
        <w:rPr>
          <w:rFonts w:ascii="Arial" w:eastAsia="Arial" w:hAnsi="Arial" w:cs="Arial"/>
          <w:b/>
        </w:rPr>
        <w:t xml:space="preserve">LIPEEY: </w:t>
      </w:r>
      <w:r>
        <w:rPr>
          <w:rFonts w:ascii="Arial" w:eastAsia="Arial" w:hAnsi="Arial" w:cs="Arial"/>
          <w:i/>
        </w:rPr>
        <w:t>Ley de Instituciones y Procedimientos Electorales del Estado de Yucatán.</w:t>
      </w:r>
    </w:p>
    <w:p w14:paraId="5D04C209" w14:textId="77777777" w:rsidR="003C0C29" w:rsidRDefault="003C0C29" w:rsidP="003C0C29">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14:paraId="1A94CD7B" w14:textId="77777777" w:rsidR="003C0C29" w:rsidRDefault="003C0C29" w:rsidP="003C0C29">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14:paraId="599BA4F9" w14:textId="77777777" w:rsidR="003C0C29" w:rsidRDefault="003C0C29" w:rsidP="003C0C29">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14:paraId="4314D4A0" w14:textId="77777777" w:rsidR="003C0C29" w:rsidRDefault="003C0C29" w:rsidP="003C0C29">
      <w:pPr>
        <w:ind w:left="0" w:right="-142" w:hanging="2"/>
        <w:jc w:val="both"/>
        <w:rPr>
          <w:rFonts w:ascii="Arial" w:eastAsia="Arial" w:hAnsi="Arial" w:cs="Arial"/>
        </w:rPr>
      </w:pPr>
      <w:r>
        <w:rPr>
          <w:rFonts w:ascii="Arial" w:eastAsia="Arial" w:hAnsi="Arial" w:cs="Arial"/>
          <w:b/>
        </w:rPr>
        <w:t>RE:</w:t>
      </w:r>
      <w:r>
        <w:rPr>
          <w:rFonts w:ascii="Arial" w:eastAsia="Arial" w:hAnsi="Arial" w:cs="Arial"/>
          <w:i/>
        </w:rPr>
        <w:t xml:space="preserve"> Reglamento de Elecciones del Instituto Nacional Electoral.</w:t>
      </w:r>
    </w:p>
    <w:p w14:paraId="112DD4BF" w14:textId="77777777" w:rsidR="003C0C29" w:rsidRDefault="003C0C29" w:rsidP="003C0C29">
      <w:pPr>
        <w:ind w:left="0" w:hanging="2"/>
        <w:jc w:val="center"/>
        <w:rPr>
          <w:rFonts w:ascii="Arial" w:eastAsia="Arial" w:hAnsi="Arial" w:cs="Arial"/>
          <w:sz w:val="22"/>
          <w:szCs w:val="22"/>
        </w:rPr>
      </w:pPr>
    </w:p>
    <w:p w14:paraId="264755F7" w14:textId="77777777" w:rsidR="003C0C29" w:rsidRDefault="003C0C29" w:rsidP="003C0C29">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14:paraId="19B9AF83"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14:paraId="038EF2B6" w14:textId="77777777" w:rsidR="003C0C29" w:rsidRDefault="003C0C29" w:rsidP="003C0C29">
      <w:pPr>
        <w:ind w:left="0" w:right="-142" w:hanging="2"/>
        <w:jc w:val="both"/>
        <w:rPr>
          <w:rFonts w:ascii="Arial" w:eastAsia="Arial" w:hAnsi="Arial" w:cs="Arial"/>
          <w:sz w:val="22"/>
          <w:szCs w:val="22"/>
        </w:rPr>
      </w:pPr>
    </w:p>
    <w:p w14:paraId="1E01D37C"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14:paraId="471B0BB2" w14:textId="77777777" w:rsidR="003C0C29" w:rsidRDefault="003C0C29" w:rsidP="003C0C29">
      <w:pPr>
        <w:ind w:left="0" w:right="-142" w:hanging="2"/>
        <w:jc w:val="both"/>
        <w:rPr>
          <w:rFonts w:ascii="Arial" w:eastAsia="Arial" w:hAnsi="Arial" w:cs="Arial"/>
          <w:sz w:val="22"/>
          <w:szCs w:val="22"/>
        </w:rPr>
      </w:pPr>
    </w:p>
    <w:p w14:paraId="505C6588" w14:textId="5037A2CE" w:rsidR="003C0C29" w:rsidRDefault="00A101E0" w:rsidP="003C0C29">
      <w:pPr>
        <w:ind w:left="0" w:right="-142" w:hanging="2"/>
        <w:jc w:val="both"/>
        <w:rPr>
          <w:rFonts w:ascii="Arial" w:eastAsia="Arial" w:hAnsi="Arial" w:cs="Arial"/>
          <w:sz w:val="22"/>
          <w:szCs w:val="22"/>
        </w:rPr>
      </w:pPr>
      <w:r>
        <w:rPr>
          <w:rFonts w:ascii="Arial" w:eastAsia="Arial" w:hAnsi="Arial" w:cs="Arial"/>
          <w:b/>
          <w:sz w:val="22"/>
          <w:szCs w:val="22"/>
        </w:rPr>
        <w:t xml:space="preserve">III.- </w:t>
      </w:r>
      <w:r w:rsidR="003C0C29">
        <w:rPr>
          <w:rFonts w:ascii="Arial" w:eastAsia="Arial" w:hAnsi="Arial" w:cs="Arial"/>
          <w:sz w:val="22"/>
          <w:szCs w:val="22"/>
        </w:rPr>
        <w:t>El vein</w:t>
      </w:r>
      <w:r>
        <w:rPr>
          <w:rFonts w:ascii="Arial" w:eastAsia="Arial" w:hAnsi="Arial" w:cs="Arial"/>
          <w:sz w:val="22"/>
          <w:szCs w:val="22"/>
        </w:rPr>
        <w:t>tinueve de mayo de dos mil veintiuno</w:t>
      </w:r>
      <w:r w:rsidR="003C0C29">
        <w:rPr>
          <w:rFonts w:ascii="Arial" w:eastAsia="Arial" w:hAnsi="Arial" w:cs="Arial"/>
          <w:sz w:val="22"/>
          <w:szCs w:val="22"/>
        </w:rPr>
        <w:t>,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14:paraId="413C0FE9" w14:textId="383B2C2C" w:rsidR="00DD4F73" w:rsidRDefault="00DD4F73" w:rsidP="003C0C29">
      <w:pPr>
        <w:ind w:left="0" w:right="-142" w:hanging="2"/>
        <w:jc w:val="both"/>
        <w:rPr>
          <w:rFonts w:ascii="Arial" w:eastAsia="Arial" w:hAnsi="Arial" w:cs="Arial"/>
          <w:sz w:val="22"/>
          <w:szCs w:val="22"/>
        </w:rPr>
      </w:pPr>
    </w:p>
    <w:p w14:paraId="7A4533BD" w14:textId="016DA257"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I</w:t>
      </w:r>
      <w:r w:rsidR="00DD4F73">
        <w:rPr>
          <w:rFonts w:ascii="Arial" w:eastAsia="Arial" w:hAnsi="Arial" w:cs="Arial"/>
          <w:b/>
          <w:sz w:val="22"/>
          <w:szCs w:val="22"/>
        </w:rPr>
        <w:t>V.-</w:t>
      </w:r>
      <w:r w:rsidR="00DD4F73">
        <w:rPr>
          <w:rFonts w:ascii="Arial" w:eastAsia="Arial" w:hAnsi="Arial" w:cs="Arial"/>
          <w:sz w:val="22"/>
          <w:szCs w:val="22"/>
        </w:rPr>
        <w:t xml:space="preserve"> El </w:t>
      </w:r>
      <w:r w:rsidR="00DD4F73">
        <w:rPr>
          <w:rFonts w:ascii="Arial" w:eastAsia="Arial" w:hAnsi="Arial" w:cs="Arial"/>
          <w:b/>
          <w:sz w:val="22"/>
          <w:szCs w:val="22"/>
        </w:rPr>
        <w:t>cuatro de noviembre de dos mil veinte</w:t>
      </w:r>
      <w:r w:rsidR="00DD4F73">
        <w:rPr>
          <w:rFonts w:ascii="Arial" w:eastAsia="Arial" w:hAnsi="Arial" w:cs="Arial"/>
          <w:sz w:val="22"/>
          <w:szCs w:val="22"/>
        </w:rPr>
        <w:t>, el Consejo General de este Instituto celebró la sesión de Declaración de inicio del Proceso Electoral Ordinario 2020-2021, para elegir a Diputaciones Locales y Regidurías.</w:t>
      </w:r>
    </w:p>
    <w:p w14:paraId="511A553F" w14:textId="4BDEE267" w:rsidR="00DD4F73" w:rsidRDefault="00DD4F73" w:rsidP="003C0C29">
      <w:pPr>
        <w:ind w:left="0" w:right="-142" w:hanging="2"/>
        <w:jc w:val="both"/>
        <w:rPr>
          <w:rFonts w:ascii="Arial" w:eastAsia="Arial" w:hAnsi="Arial" w:cs="Arial"/>
          <w:sz w:val="22"/>
          <w:szCs w:val="22"/>
        </w:rPr>
      </w:pPr>
    </w:p>
    <w:p w14:paraId="380A954E" w14:textId="408A8EF5"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V</w:t>
      </w:r>
      <w:r w:rsidR="00DD4F73">
        <w:rPr>
          <w:rFonts w:ascii="Arial" w:eastAsia="Arial" w:hAnsi="Arial" w:cs="Arial"/>
          <w:b/>
          <w:sz w:val="22"/>
          <w:szCs w:val="22"/>
        </w:rPr>
        <w:t>.-</w:t>
      </w:r>
      <w:r w:rsidR="00DD4F73">
        <w:rPr>
          <w:rFonts w:ascii="Arial" w:eastAsia="Arial" w:hAnsi="Arial" w:cs="Arial"/>
          <w:sz w:val="22"/>
          <w:szCs w:val="22"/>
        </w:rPr>
        <w:t xml:space="preserve"> El</w:t>
      </w:r>
      <w:r w:rsidR="006674B2">
        <w:rPr>
          <w:rFonts w:ascii="Arial" w:eastAsia="Arial" w:hAnsi="Arial" w:cs="Arial"/>
          <w:sz w:val="22"/>
          <w:szCs w:val="22"/>
        </w:rPr>
        <w:t xml:space="preserve"> </w:t>
      </w:r>
      <w:proofErr w:type="spellStart"/>
      <w:r w:rsidR="006674B2" w:rsidRPr="006674B2">
        <w:rPr>
          <w:rFonts w:ascii="Arial" w:eastAsia="Arial" w:hAnsi="Arial" w:cs="Arial"/>
          <w:b/>
          <w:sz w:val="22"/>
          <w:szCs w:val="22"/>
        </w:rPr>
        <w:t>Veintidos</w:t>
      </w:r>
      <w:proofErr w:type="spellEnd"/>
      <w:r w:rsidR="006674B2" w:rsidRPr="006674B2">
        <w:rPr>
          <w:rFonts w:ascii="Arial" w:eastAsia="Arial" w:hAnsi="Arial" w:cs="Arial"/>
          <w:b/>
          <w:sz w:val="22"/>
          <w:szCs w:val="22"/>
        </w:rPr>
        <w:t xml:space="preserve"> </w:t>
      </w:r>
      <w:r w:rsidR="00DD4F73">
        <w:rPr>
          <w:rFonts w:ascii="Arial" w:eastAsia="Arial" w:hAnsi="Arial" w:cs="Arial"/>
          <w:b/>
          <w:sz w:val="22"/>
          <w:szCs w:val="22"/>
        </w:rPr>
        <w:t xml:space="preserve">de </w:t>
      </w:r>
      <w:r w:rsidR="00DD4F73" w:rsidRPr="006674B2">
        <w:rPr>
          <w:rFonts w:ascii="Arial" w:eastAsia="Arial" w:hAnsi="Arial" w:cs="Arial"/>
          <w:b/>
          <w:sz w:val="22"/>
          <w:szCs w:val="22"/>
        </w:rPr>
        <w:t>enero</w:t>
      </w:r>
      <w:r w:rsidR="00DD4F73">
        <w:rPr>
          <w:rFonts w:ascii="Arial" w:eastAsia="Arial" w:hAnsi="Arial" w:cs="Arial"/>
          <w:b/>
          <w:sz w:val="22"/>
          <w:szCs w:val="22"/>
        </w:rPr>
        <w:t xml:space="preserve"> de </w:t>
      </w:r>
      <w:proofErr w:type="gramStart"/>
      <w:r w:rsidR="00DD4F73">
        <w:rPr>
          <w:rFonts w:ascii="Arial" w:eastAsia="Arial" w:hAnsi="Arial" w:cs="Arial"/>
          <w:b/>
          <w:sz w:val="22"/>
          <w:szCs w:val="22"/>
        </w:rPr>
        <w:t>dos mil veintiuno</w:t>
      </w:r>
      <w:proofErr w:type="gramEnd"/>
      <w:r w:rsidR="00DD4F73">
        <w:rPr>
          <w:rFonts w:ascii="Arial" w:eastAsia="Arial" w:hAnsi="Arial" w:cs="Arial"/>
          <w:sz w:val="22"/>
          <w:szCs w:val="22"/>
        </w:rPr>
        <w:t>, este Consejo Municipal celebró su sesión de instalación para dar inicio a las actividades del Proceso Electoral Ordinario 2020-2021, para elegir las Regidurías de este municipio.</w:t>
      </w:r>
    </w:p>
    <w:p w14:paraId="35A1C9C3" w14:textId="77777777" w:rsidR="00A101E0" w:rsidRDefault="00A101E0" w:rsidP="00DD4F73">
      <w:pPr>
        <w:ind w:left="0" w:right="-142" w:hanging="2"/>
        <w:jc w:val="both"/>
        <w:rPr>
          <w:rFonts w:ascii="Arial" w:eastAsia="Arial" w:hAnsi="Arial" w:cs="Arial"/>
          <w:sz w:val="22"/>
          <w:szCs w:val="22"/>
        </w:rPr>
      </w:pPr>
    </w:p>
    <w:p w14:paraId="1AC60D0B" w14:textId="20D376AF" w:rsidR="00A101E0" w:rsidRPr="00A101E0" w:rsidRDefault="00A101E0" w:rsidP="00DD4F73">
      <w:pPr>
        <w:ind w:left="0" w:right="-142" w:hanging="2"/>
        <w:jc w:val="both"/>
        <w:rPr>
          <w:rFonts w:ascii="Arial" w:eastAsia="Arial" w:hAnsi="Arial" w:cs="Arial"/>
          <w:b/>
          <w:sz w:val="22"/>
          <w:szCs w:val="22"/>
        </w:rPr>
      </w:pPr>
      <w:r w:rsidRPr="00A101E0">
        <w:rPr>
          <w:rFonts w:ascii="Arial" w:eastAsia="Arial" w:hAnsi="Arial" w:cs="Arial"/>
          <w:b/>
          <w:sz w:val="22"/>
          <w:szCs w:val="22"/>
        </w:rPr>
        <w:t>VII.-</w:t>
      </w:r>
      <w:r>
        <w:rPr>
          <w:rFonts w:ascii="Arial" w:eastAsia="Arial" w:hAnsi="Arial" w:cs="Arial"/>
          <w:b/>
          <w:sz w:val="22"/>
          <w:szCs w:val="22"/>
        </w:rPr>
        <w:t xml:space="preserve"> </w:t>
      </w:r>
      <w:r>
        <w:rPr>
          <w:rFonts w:ascii="Arial" w:eastAsia="Arial" w:hAnsi="Arial" w:cs="Arial"/>
          <w:sz w:val="22"/>
          <w:szCs w:val="22"/>
        </w:rPr>
        <w:t>El quince de febrero de dos mil veintiuno, el Consejo General del IEPAC, mediante el acuerdo C.G.-016/2021, Instruyó a los Consejos Distritales y M</w:t>
      </w:r>
      <w:r w:rsidRPr="00A101E0">
        <w:rPr>
          <w:rFonts w:ascii="Arial" w:eastAsia="Arial" w:hAnsi="Arial" w:cs="Arial"/>
          <w:sz w:val="22"/>
          <w:szCs w:val="22"/>
        </w:rPr>
        <w:t>unicipales a fin de que inicien el proceso de planeación y elaboración de la propuesta de habilitación de espacios para el desarrollo de los cómputos municipales y distritales a llevarse a cabo durante el proceso electoral 2020- 2021.</w:t>
      </w:r>
    </w:p>
    <w:p w14:paraId="29CCC6D3" w14:textId="77777777" w:rsidR="00A101E0" w:rsidRDefault="00A101E0" w:rsidP="00DD4F73">
      <w:pPr>
        <w:ind w:left="0" w:right="-142" w:hanging="2"/>
        <w:jc w:val="both"/>
        <w:rPr>
          <w:rFonts w:ascii="Arial" w:eastAsia="Arial" w:hAnsi="Arial" w:cs="Arial"/>
          <w:sz w:val="22"/>
          <w:szCs w:val="22"/>
        </w:rPr>
      </w:pPr>
    </w:p>
    <w:p w14:paraId="37C60F1E" w14:textId="6B7CCAE6" w:rsidR="002B597B" w:rsidRDefault="00A101E0" w:rsidP="00A101E0">
      <w:pPr>
        <w:ind w:left="0" w:right="-142" w:hanging="2"/>
        <w:jc w:val="both"/>
        <w:rPr>
          <w:rFonts w:ascii="Arial" w:eastAsia="Arial" w:hAnsi="Arial" w:cs="Arial"/>
          <w:sz w:val="22"/>
          <w:szCs w:val="22"/>
        </w:rPr>
      </w:pPr>
      <w:r w:rsidRPr="00A101E0">
        <w:rPr>
          <w:rFonts w:ascii="Arial" w:eastAsia="Arial" w:hAnsi="Arial" w:cs="Arial"/>
          <w:b/>
          <w:sz w:val="22"/>
          <w:szCs w:val="22"/>
        </w:rPr>
        <w:lastRenderedPageBreak/>
        <w:t>VI</w:t>
      </w:r>
      <w:r>
        <w:rPr>
          <w:rFonts w:ascii="Arial" w:eastAsia="Arial" w:hAnsi="Arial" w:cs="Arial"/>
          <w:b/>
          <w:sz w:val="22"/>
          <w:szCs w:val="22"/>
        </w:rPr>
        <w:t>II</w:t>
      </w:r>
      <w:r w:rsidRPr="00A101E0">
        <w:rPr>
          <w:rFonts w:ascii="Arial" w:eastAsia="Arial" w:hAnsi="Arial" w:cs="Arial"/>
          <w:b/>
          <w:sz w:val="22"/>
          <w:szCs w:val="22"/>
        </w:rPr>
        <w:t xml:space="preserve">.- </w:t>
      </w:r>
      <w:r>
        <w:rPr>
          <w:rFonts w:ascii="Arial" w:eastAsia="Arial" w:hAnsi="Arial" w:cs="Arial"/>
          <w:sz w:val="22"/>
          <w:szCs w:val="22"/>
        </w:rPr>
        <w:t>El veintiséis de febrero de dos mil veintiuno, el Consejo General del IEPAC, mediante el acuerdo C.G.-030/2021, aprobó los Lineamientos para el cómputo en los Consejos Distritales y Municipales en el estado de Yucatán, en el proceso electoral ordinario 2020-2021, así como el cuadernillo de consulta sobre votos válidos y votos nulos.</w:t>
      </w:r>
    </w:p>
    <w:p w14:paraId="47BC07BB" w14:textId="77777777" w:rsidR="00A101E0" w:rsidRDefault="00A101E0" w:rsidP="00A101E0">
      <w:pPr>
        <w:ind w:left="0" w:right="-142" w:hanging="2"/>
        <w:jc w:val="both"/>
        <w:rPr>
          <w:rFonts w:ascii="Arial" w:eastAsia="Arial" w:hAnsi="Arial" w:cs="Arial"/>
          <w:sz w:val="22"/>
          <w:szCs w:val="22"/>
        </w:rPr>
      </w:pPr>
    </w:p>
    <w:p w14:paraId="685FAEC9" w14:textId="77777777" w:rsidR="00A101E0" w:rsidRDefault="00A101E0" w:rsidP="00A101E0">
      <w:pPr>
        <w:ind w:left="0" w:right="-142" w:hanging="2"/>
        <w:jc w:val="both"/>
        <w:rPr>
          <w:rFonts w:ascii="Arial" w:eastAsia="Arial" w:hAnsi="Arial" w:cs="Arial"/>
          <w:sz w:val="22"/>
          <w:szCs w:val="22"/>
        </w:rPr>
      </w:pPr>
    </w:p>
    <w:p w14:paraId="443EC60B" w14:textId="77777777" w:rsidR="002B597B" w:rsidRDefault="002B597B" w:rsidP="002B597B">
      <w:pPr>
        <w:ind w:left="0" w:right="-142" w:hanging="2"/>
        <w:jc w:val="center"/>
        <w:rPr>
          <w:rFonts w:ascii="Arial" w:eastAsia="Arial" w:hAnsi="Arial" w:cs="Arial"/>
          <w:sz w:val="22"/>
          <w:szCs w:val="22"/>
        </w:rPr>
      </w:pPr>
      <w:r>
        <w:rPr>
          <w:rFonts w:ascii="Arial" w:eastAsia="Arial" w:hAnsi="Arial" w:cs="Arial"/>
          <w:b/>
          <w:sz w:val="22"/>
          <w:szCs w:val="22"/>
        </w:rPr>
        <w:t>CONSIDERANDO</w:t>
      </w:r>
    </w:p>
    <w:p w14:paraId="37406D29" w14:textId="77777777" w:rsidR="002B597B" w:rsidRDefault="002B597B" w:rsidP="002B597B">
      <w:pPr>
        <w:ind w:left="0" w:right="-142" w:hanging="2"/>
        <w:jc w:val="center"/>
        <w:rPr>
          <w:rFonts w:ascii="Arial" w:eastAsia="Arial" w:hAnsi="Arial" w:cs="Arial"/>
          <w:sz w:val="22"/>
          <w:szCs w:val="22"/>
        </w:rPr>
      </w:pPr>
    </w:p>
    <w:p w14:paraId="3DA89D94"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08B20EE3" w14:textId="77777777" w:rsidR="002B597B" w:rsidRDefault="002B597B" w:rsidP="002B597B">
      <w:pPr>
        <w:ind w:left="0" w:right="-142" w:hanging="2"/>
        <w:jc w:val="both"/>
        <w:rPr>
          <w:rFonts w:ascii="Arial" w:eastAsia="Arial" w:hAnsi="Arial" w:cs="Arial"/>
          <w:sz w:val="22"/>
          <w:szCs w:val="22"/>
        </w:rPr>
      </w:pPr>
    </w:p>
    <w:p w14:paraId="31F1BEF5" w14:textId="77777777" w:rsidR="002B597B" w:rsidRDefault="002B597B" w:rsidP="002B597B">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22378217" w14:textId="77777777" w:rsidR="002B597B" w:rsidRDefault="002B597B" w:rsidP="002B597B">
      <w:pPr>
        <w:ind w:left="0" w:right="-143" w:hanging="2"/>
        <w:jc w:val="both"/>
        <w:rPr>
          <w:rFonts w:ascii="Arial" w:eastAsia="Arial" w:hAnsi="Arial" w:cs="Arial"/>
          <w:sz w:val="22"/>
          <w:szCs w:val="22"/>
        </w:rPr>
      </w:pPr>
    </w:p>
    <w:p w14:paraId="468671F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14:paraId="2ECEE0C1" w14:textId="77777777" w:rsidR="002B597B" w:rsidRDefault="002B597B" w:rsidP="002B597B">
      <w:pPr>
        <w:ind w:left="0" w:right="-142" w:hanging="2"/>
        <w:jc w:val="both"/>
        <w:rPr>
          <w:rFonts w:ascii="Arial" w:eastAsia="Arial" w:hAnsi="Arial" w:cs="Arial"/>
          <w:sz w:val="22"/>
          <w:szCs w:val="22"/>
        </w:rPr>
      </w:pPr>
    </w:p>
    <w:p w14:paraId="519125A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14:paraId="485E53D4" w14:textId="77777777" w:rsidR="002B597B" w:rsidRDefault="002B597B" w:rsidP="002B597B">
      <w:pPr>
        <w:spacing w:line="240" w:lineRule="auto"/>
        <w:ind w:left="0" w:hanging="2"/>
        <w:jc w:val="both"/>
        <w:rPr>
          <w:rFonts w:ascii="Arial" w:eastAsia="Arial" w:hAnsi="Arial" w:cs="Arial"/>
          <w:sz w:val="22"/>
          <w:szCs w:val="22"/>
        </w:rPr>
      </w:pPr>
    </w:p>
    <w:p w14:paraId="65C2D5E3" w14:textId="77777777"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E94588D" w14:textId="77777777" w:rsidR="002B597B" w:rsidRDefault="002B597B" w:rsidP="002B597B">
      <w:pPr>
        <w:spacing w:line="276" w:lineRule="auto"/>
        <w:ind w:left="0" w:right="-142" w:hanging="2"/>
        <w:jc w:val="both"/>
        <w:rPr>
          <w:rFonts w:ascii="Arial" w:eastAsia="Arial" w:hAnsi="Arial" w:cs="Arial"/>
          <w:sz w:val="22"/>
          <w:szCs w:val="22"/>
        </w:rPr>
      </w:pPr>
    </w:p>
    <w:p w14:paraId="1C16196D" w14:textId="1E2E23C9"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14:paraId="6B1FA764" w14:textId="38658B35" w:rsidR="002B597B" w:rsidRDefault="002B597B" w:rsidP="002B597B">
      <w:pPr>
        <w:spacing w:line="276" w:lineRule="auto"/>
        <w:ind w:left="0" w:right="-142" w:hanging="2"/>
        <w:jc w:val="both"/>
        <w:rPr>
          <w:rFonts w:ascii="Arial" w:eastAsia="Arial" w:hAnsi="Arial" w:cs="Arial"/>
          <w:sz w:val="22"/>
          <w:szCs w:val="22"/>
        </w:rPr>
      </w:pPr>
    </w:p>
    <w:p w14:paraId="7CD703DA" w14:textId="1CB3A60C"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Pr>
          <w:rFonts w:ascii="Arial" w:eastAsia="Arial" w:hAnsi="Arial" w:cs="Arial"/>
          <w:i/>
          <w:sz w:val="22"/>
          <w:szCs w:val="22"/>
        </w:rPr>
        <w:t>CPEUM</w:t>
      </w:r>
      <w:r>
        <w:rPr>
          <w:rFonts w:ascii="Arial" w:eastAsia="Arial" w:hAnsi="Arial" w:cs="Arial"/>
          <w:sz w:val="22"/>
          <w:szCs w:val="22"/>
        </w:rPr>
        <w:t xml:space="preserve"> y la propia Constitución Local. En el ejercicio de esa función, serán principios rectores la </w:t>
      </w:r>
      <w:r>
        <w:rPr>
          <w:rFonts w:ascii="Arial" w:eastAsia="Arial" w:hAnsi="Arial" w:cs="Arial"/>
          <w:sz w:val="22"/>
          <w:szCs w:val="22"/>
        </w:rPr>
        <w:lastRenderedPageBreak/>
        <w:t>certeza, imparcialidad, independencia, legalidad, máxima publicidad, objetividad y profesionalización.</w:t>
      </w:r>
    </w:p>
    <w:p w14:paraId="5FBBBE80" w14:textId="77777777" w:rsidR="002B597B" w:rsidRDefault="002B597B" w:rsidP="002B597B">
      <w:pPr>
        <w:ind w:left="0" w:right="-142" w:hanging="2"/>
        <w:jc w:val="both"/>
        <w:rPr>
          <w:rFonts w:ascii="Arial" w:eastAsia="Arial" w:hAnsi="Arial" w:cs="Arial"/>
          <w:sz w:val="22"/>
          <w:szCs w:val="22"/>
        </w:rPr>
      </w:pPr>
    </w:p>
    <w:p w14:paraId="40881B87" w14:textId="6C404BDD"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6.-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2A9A4F0A" w14:textId="0E359EFD" w:rsidR="002B597B" w:rsidRDefault="002B597B" w:rsidP="002B597B">
      <w:pPr>
        <w:spacing w:line="276" w:lineRule="auto"/>
        <w:ind w:left="0" w:right="-142" w:hanging="2"/>
        <w:jc w:val="both"/>
        <w:rPr>
          <w:rFonts w:ascii="Arial" w:eastAsia="Arial" w:hAnsi="Arial" w:cs="Arial"/>
          <w:sz w:val="22"/>
          <w:szCs w:val="22"/>
        </w:rPr>
      </w:pPr>
    </w:p>
    <w:p w14:paraId="6A3A39ED" w14:textId="1B4DA799"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7.-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14:paraId="0D235521" w14:textId="1F857D7A" w:rsidR="00E330F3" w:rsidRDefault="00E330F3" w:rsidP="002B597B">
      <w:pPr>
        <w:ind w:left="0" w:right="-142" w:hanging="2"/>
        <w:jc w:val="both"/>
        <w:rPr>
          <w:rFonts w:ascii="Arial" w:eastAsia="Arial" w:hAnsi="Arial" w:cs="Arial"/>
          <w:sz w:val="22"/>
          <w:szCs w:val="22"/>
        </w:rPr>
      </w:pPr>
    </w:p>
    <w:p w14:paraId="5F2B646B" w14:textId="612836ED" w:rsidR="00E330F3" w:rsidRDefault="00E330F3" w:rsidP="003E72CD">
      <w:pPr>
        <w:ind w:left="0" w:right="-142" w:hanging="2"/>
        <w:jc w:val="both"/>
        <w:rPr>
          <w:rFonts w:ascii="Arial" w:eastAsia="Arial" w:hAnsi="Arial" w:cs="Arial"/>
          <w:sz w:val="22"/>
          <w:szCs w:val="22"/>
        </w:rPr>
      </w:pPr>
      <w:r w:rsidRPr="003E72CD">
        <w:rPr>
          <w:rFonts w:ascii="Arial" w:eastAsia="Arial" w:hAnsi="Arial" w:cs="Arial"/>
          <w:b/>
          <w:bCs/>
          <w:sz w:val="22"/>
          <w:szCs w:val="22"/>
        </w:rPr>
        <w:t xml:space="preserve">8.- </w:t>
      </w:r>
      <w:r w:rsidRPr="00E330F3">
        <w:rPr>
          <w:rFonts w:ascii="Arial" w:eastAsia="Arial" w:hAnsi="Arial" w:cs="Arial"/>
          <w:sz w:val="22"/>
          <w:szCs w:val="22"/>
        </w:rPr>
        <w:t>Que mediante el oficio número INE/UTVOPL/010/2020 de fecha trece de enero del año dos mil veintiuno, suscrito por el Mtro. Miguel Ángel Patiño Arroyo, Director de la Unidad Técnica de Vinculación con los Organismos Públicos Locales del INE, por el que remit</w:t>
      </w:r>
      <w:r w:rsidR="003E72CD">
        <w:rPr>
          <w:rFonts w:ascii="Arial" w:eastAsia="Arial" w:hAnsi="Arial" w:cs="Arial"/>
          <w:sz w:val="22"/>
          <w:szCs w:val="22"/>
        </w:rPr>
        <w:t>ió</w:t>
      </w:r>
      <w:r w:rsidRPr="00E330F3">
        <w:rPr>
          <w:rFonts w:ascii="Arial" w:eastAsia="Arial" w:hAnsi="Arial" w:cs="Arial"/>
          <w:sz w:val="22"/>
          <w:szCs w:val="22"/>
        </w:rPr>
        <w:t xml:space="preserve"> el Acuerdo INE/CCOE003/2021, por el que se aprueba la actualización a las bases generales para regular el desarrollo de las Sesiones de los Cómputos en las elecciones locales; aprobado en sesión extraordinaria de la Comisión de Capacitación y Organización Electoral del Instituto Nacional Electoral, celebrada el once de enero del año en curso.</w:t>
      </w:r>
      <w:r w:rsidRPr="00E330F3">
        <w:rPr>
          <w:rFonts w:ascii="Arial" w:eastAsia="Arial" w:hAnsi="Arial" w:cs="Arial"/>
          <w:sz w:val="22"/>
          <w:szCs w:val="22"/>
        </w:rPr>
        <w:cr/>
      </w:r>
    </w:p>
    <w:p w14:paraId="67E0BEB0" w14:textId="77777777" w:rsidR="003E72CD" w:rsidRPr="003E72CD" w:rsidRDefault="003E72CD" w:rsidP="005759C7">
      <w:pPr>
        <w:ind w:left="0" w:right="-142" w:hanging="2"/>
        <w:jc w:val="both"/>
        <w:rPr>
          <w:rFonts w:ascii="Arial" w:eastAsia="Arial" w:hAnsi="Arial" w:cs="Arial"/>
          <w:sz w:val="22"/>
          <w:szCs w:val="22"/>
        </w:rPr>
      </w:pPr>
      <w:r w:rsidRPr="003E72CD">
        <w:rPr>
          <w:rFonts w:ascii="Arial" w:eastAsia="Arial" w:hAnsi="Arial" w:cs="Arial"/>
          <w:b/>
          <w:bCs/>
          <w:sz w:val="22"/>
          <w:szCs w:val="22"/>
        </w:rPr>
        <w:t>9.-</w:t>
      </w:r>
      <w:r>
        <w:rPr>
          <w:rFonts w:ascii="Arial" w:eastAsia="Arial" w:hAnsi="Arial" w:cs="Arial"/>
          <w:sz w:val="22"/>
          <w:szCs w:val="22"/>
        </w:rPr>
        <w:t xml:space="preserve"> </w:t>
      </w:r>
      <w:r w:rsidRPr="003E72CD">
        <w:rPr>
          <w:rFonts w:ascii="Arial" w:eastAsia="Arial" w:hAnsi="Arial" w:cs="Arial"/>
          <w:sz w:val="22"/>
          <w:szCs w:val="22"/>
        </w:rPr>
        <w:t xml:space="preserve">El proceso de planeación para el desarrollo de los cómputos distritales y municipales está </w:t>
      </w:r>
    </w:p>
    <w:p w14:paraId="5AE14924" w14:textId="4FBF5FD3" w:rsidR="002B597B" w:rsidRDefault="003E72CD" w:rsidP="005759C7">
      <w:pPr>
        <w:ind w:left="0" w:right="-142" w:hanging="2"/>
        <w:jc w:val="both"/>
        <w:rPr>
          <w:rFonts w:ascii="Arial" w:eastAsia="Arial" w:hAnsi="Arial" w:cs="Arial"/>
          <w:sz w:val="22"/>
          <w:szCs w:val="22"/>
        </w:rPr>
      </w:pPr>
      <w:r w:rsidRPr="003E72CD">
        <w:rPr>
          <w:rFonts w:ascii="Arial" w:eastAsia="Arial" w:hAnsi="Arial" w:cs="Arial"/>
          <w:sz w:val="22"/>
          <w:szCs w:val="22"/>
        </w:rPr>
        <w:t xml:space="preserve">orientado a anticipar los diversos escenarios que pudieran presentarse en las sedes de los </w:t>
      </w:r>
      <w:r w:rsidR="005759C7" w:rsidRPr="003E72CD">
        <w:rPr>
          <w:rFonts w:ascii="Arial" w:eastAsia="Arial" w:hAnsi="Arial" w:cs="Arial"/>
          <w:sz w:val="22"/>
          <w:szCs w:val="22"/>
        </w:rPr>
        <w:t>Consejos</w:t>
      </w:r>
      <w:r w:rsidR="005759C7">
        <w:rPr>
          <w:rFonts w:ascii="Arial" w:eastAsia="Arial" w:hAnsi="Arial" w:cs="Arial"/>
          <w:sz w:val="22"/>
          <w:szCs w:val="22"/>
        </w:rPr>
        <w:t xml:space="preserve"> Municipales y D</w:t>
      </w:r>
      <w:r w:rsidRPr="003E72CD">
        <w:rPr>
          <w:rFonts w:ascii="Arial" w:eastAsia="Arial" w:hAnsi="Arial" w:cs="Arial"/>
          <w:sz w:val="22"/>
          <w:szCs w:val="22"/>
        </w:rPr>
        <w:t>istritales del Instituto, e incluye las medidas pertinentes a fin de contar con los recursos necesarios ante la posibilidad de realizar recuentos parciales o totales de la votación de las casillas instaladas en el distrito el</w:t>
      </w:r>
      <w:r w:rsidR="005759C7">
        <w:rPr>
          <w:rFonts w:ascii="Arial" w:eastAsia="Arial" w:hAnsi="Arial" w:cs="Arial"/>
          <w:sz w:val="22"/>
          <w:szCs w:val="22"/>
        </w:rPr>
        <w:t>ectoral o municipio respectivo.</w:t>
      </w:r>
    </w:p>
    <w:p w14:paraId="65E4853C" w14:textId="0AD83D78" w:rsidR="002B597B" w:rsidRDefault="002B597B" w:rsidP="002B597B">
      <w:pPr>
        <w:ind w:left="0" w:right="-142" w:hanging="2"/>
        <w:jc w:val="both"/>
        <w:rPr>
          <w:rFonts w:ascii="Arial" w:eastAsia="Arial" w:hAnsi="Arial" w:cs="Arial"/>
          <w:sz w:val="22"/>
          <w:szCs w:val="22"/>
        </w:rPr>
      </w:pPr>
    </w:p>
    <w:p w14:paraId="24BAE2F0" w14:textId="64BF2E4F" w:rsidR="002B597B"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10</w:t>
      </w:r>
      <w:r w:rsidR="002B597B" w:rsidRPr="002B597B">
        <w:rPr>
          <w:rFonts w:ascii="Arial" w:eastAsia="Arial" w:hAnsi="Arial" w:cs="Arial"/>
          <w:b/>
          <w:bCs/>
          <w:sz w:val="22"/>
          <w:szCs w:val="22"/>
        </w:rPr>
        <w:t>.-</w:t>
      </w:r>
      <w:r w:rsidR="002B597B">
        <w:rPr>
          <w:rFonts w:ascii="Arial" w:eastAsia="Arial" w:hAnsi="Arial" w:cs="Arial"/>
          <w:sz w:val="22"/>
          <w:szCs w:val="22"/>
        </w:rPr>
        <w:t xml:space="preserve"> Que acorde al artículo 12 de los Lineamientos para el cómputo en los Consejos Distritales y Municipales en el Estado de Yucatán en el Proceso Electoral Ordinario 2020-2021, el </w:t>
      </w:r>
      <w:r w:rsidR="002B597B" w:rsidRPr="002B597B">
        <w:rPr>
          <w:rFonts w:ascii="Arial" w:eastAsia="Arial" w:hAnsi="Arial" w:cs="Arial"/>
          <w:sz w:val="22"/>
          <w:szCs w:val="22"/>
        </w:rPr>
        <w:t>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68910F8B" w14:textId="200E30B3" w:rsidR="003E72CD" w:rsidRDefault="003E72CD" w:rsidP="002B597B">
      <w:pPr>
        <w:ind w:left="0" w:right="-142" w:hanging="2"/>
        <w:jc w:val="both"/>
        <w:rPr>
          <w:rFonts w:ascii="Arial" w:eastAsia="Arial" w:hAnsi="Arial" w:cs="Arial"/>
          <w:sz w:val="22"/>
          <w:szCs w:val="22"/>
        </w:rPr>
      </w:pPr>
    </w:p>
    <w:p w14:paraId="5B6F0E67" w14:textId="20C71D51" w:rsidR="003E72CD"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11</w:t>
      </w:r>
      <w:r w:rsidR="003E72CD" w:rsidRPr="003E72CD">
        <w:rPr>
          <w:rFonts w:ascii="Arial" w:eastAsia="Arial" w:hAnsi="Arial" w:cs="Arial"/>
          <w:b/>
          <w:bCs/>
          <w:sz w:val="22"/>
          <w:szCs w:val="22"/>
        </w:rPr>
        <w:t>.-</w:t>
      </w:r>
      <w:r w:rsidR="003E72CD">
        <w:rPr>
          <w:rFonts w:ascii="Arial" w:eastAsia="Arial" w:hAnsi="Arial" w:cs="Arial"/>
          <w:sz w:val="22"/>
          <w:szCs w:val="22"/>
        </w:rPr>
        <w:t xml:space="preserve"> Que este Consejo Municipal, por el número de paquetes a recibir,</w:t>
      </w:r>
      <w:r w:rsidR="00505209">
        <w:rPr>
          <w:rFonts w:ascii="Arial" w:eastAsia="Arial" w:hAnsi="Arial" w:cs="Arial"/>
          <w:sz w:val="22"/>
          <w:szCs w:val="22"/>
        </w:rPr>
        <w:t xml:space="preserve"> efectuó la determinación del posible escenario</w:t>
      </w:r>
      <w:r w:rsidR="003E72CD">
        <w:rPr>
          <w:rFonts w:ascii="Arial" w:eastAsia="Arial" w:hAnsi="Arial" w:cs="Arial"/>
          <w:sz w:val="22"/>
          <w:szCs w:val="22"/>
        </w:rPr>
        <w:t xml:space="preserve"> de cómputo a pre</w:t>
      </w:r>
      <w:r w:rsidR="006662FD">
        <w:rPr>
          <w:rFonts w:ascii="Arial" w:eastAsia="Arial" w:hAnsi="Arial" w:cs="Arial"/>
          <w:sz w:val="22"/>
          <w:szCs w:val="22"/>
        </w:rPr>
        <w:t>sentarse, conforme a la siguiente tabla:</w:t>
      </w:r>
    </w:p>
    <w:p w14:paraId="7E5E6B2F" w14:textId="0742E197" w:rsidR="006662FD" w:rsidRDefault="006662FD" w:rsidP="002B597B">
      <w:pPr>
        <w:ind w:left="0" w:right="-142" w:hanging="2"/>
        <w:jc w:val="both"/>
        <w:rPr>
          <w:rFonts w:ascii="Arial" w:eastAsia="Arial" w:hAnsi="Arial" w:cs="Arial"/>
          <w:sz w:val="22"/>
          <w:szCs w:val="22"/>
        </w:rPr>
      </w:pPr>
    </w:p>
    <w:tbl>
      <w:tblPr>
        <w:tblStyle w:val="Tablaconcuadrcula"/>
        <w:tblW w:w="0" w:type="auto"/>
        <w:tblLook w:val="04A0" w:firstRow="1" w:lastRow="0" w:firstColumn="1" w:lastColumn="0" w:noHBand="0" w:noVBand="1"/>
      </w:tblPr>
      <w:tblGrid>
        <w:gridCol w:w="4531"/>
        <w:gridCol w:w="4297"/>
      </w:tblGrid>
      <w:tr w:rsidR="006662FD" w14:paraId="7CDC8A27" w14:textId="77777777" w:rsidTr="001A67E5">
        <w:tc>
          <w:tcPr>
            <w:tcW w:w="8828" w:type="dxa"/>
            <w:gridSpan w:val="2"/>
          </w:tcPr>
          <w:p w14:paraId="71419ACC" w14:textId="2ACFE48B" w:rsidR="006662FD" w:rsidRPr="006662FD" w:rsidRDefault="006662FD" w:rsidP="006662FD">
            <w:pPr>
              <w:ind w:leftChars="0" w:left="0" w:right="-142" w:firstLineChars="0" w:firstLine="0"/>
              <w:jc w:val="center"/>
              <w:rPr>
                <w:rFonts w:ascii="Arial" w:eastAsia="Arial" w:hAnsi="Arial" w:cs="Arial"/>
                <w:b/>
                <w:bCs/>
                <w:sz w:val="22"/>
                <w:szCs w:val="22"/>
              </w:rPr>
            </w:pPr>
            <w:r w:rsidRPr="006662FD">
              <w:rPr>
                <w:rFonts w:ascii="Arial" w:eastAsia="Arial" w:hAnsi="Arial" w:cs="Arial"/>
                <w:b/>
                <w:bCs/>
                <w:sz w:val="22"/>
                <w:szCs w:val="22"/>
              </w:rPr>
              <w:t xml:space="preserve">CONSEJO MUNICIPAL DE </w:t>
            </w:r>
            <w:r w:rsidR="006674B2">
              <w:rPr>
                <w:rFonts w:ascii="Arial" w:eastAsia="Arial" w:hAnsi="Arial" w:cs="Arial"/>
                <w:b/>
                <w:bCs/>
                <w:sz w:val="22"/>
                <w:szCs w:val="22"/>
              </w:rPr>
              <w:t>DZONCAUICH</w:t>
            </w:r>
          </w:p>
        </w:tc>
      </w:tr>
      <w:tr w:rsidR="00933E4A" w14:paraId="4B540ABD" w14:textId="77777777" w:rsidTr="006662FD">
        <w:tc>
          <w:tcPr>
            <w:tcW w:w="4531" w:type="dxa"/>
          </w:tcPr>
          <w:p w14:paraId="33ACF8B9" w14:textId="3A9B4F26"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PROYECCIÓN DE PAQUETES A RECIBIR</w:t>
            </w:r>
          </w:p>
        </w:tc>
        <w:tc>
          <w:tcPr>
            <w:tcW w:w="4297" w:type="dxa"/>
          </w:tcPr>
          <w:p w14:paraId="0DCEA31B" w14:textId="23A84660" w:rsidR="00933E4A" w:rsidRDefault="006674B2" w:rsidP="006674B2">
            <w:pPr>
              <w:ind w:leftChars="0" w:left="0" w:right="-142" w:firstLineChars="0" w:firstLine="0"/>
              <w:jc w:val="center"/>
              <w:rPr>
                <w:rFonts w:ascii="Arial" w:eastAsia="Arial" w:hAnsi="Arial" w:cs="Arial"/>
                <w:sz w:val="22"/>
                <w:szCs w:val="22"/>
              </w:rPr>
            </w:pPr>
            <w:r>
              <w:rPr>
                <w:rFonts w:ascii="Arial" w:eastAsia="Arial" w:hAnsi="Arial" w:cs="Arial"/>
                <w:sz w:val="22"/>
                <w:szCs w:val="22"/>
              </w:rPr>
              <w:t>SEIS</w:t>
            </w:r>
          </w:p>
        </w:tc>
      </w:tr>
      <w:tr w:rsidR="00933E4A" w14:paraId="55C69A88" w14:textId="77777777" w:rsidTr="006662FD">
        <w:tc>
          <w:tcPr>
            <w:tcW w:w="4531" w:type="dxa"/>
          </w:tcPr>
          <w:p w14:paraId="722CDCE2" w14:textId="3B5C71B9"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GRUPOS DE TRABAJO</w:t>
            </w:r>
            <w:r>
              <w:rPr>
                <w:rFonts w:ascii="Arial" w:eastAsia="Arial" w:hAnsi="Arial" w:cs="Arial"/>
                <w:b/>
                <w:bCs/>
                <w:sz w:val="22"/>
                <w:szCs w:val="22"/>
              </w:rPr>
              <w:t xml:space="preserve"> A CONFORMAR</w:t>
            </w:r>
          </w:p>
        </w:tc>
        <w:tc>
          <w:tcPr>
            <w:tcW w:w="4297" w:type="dxa"/>
          </w:tcPr>
          <w:p w14:paraId="3E22BD57" w14:textId="6DEB4366" w:rsidR="00933E4A" w:rsidRPr="006662FD" w:rsidRDefault="00933E4A" w:rsidP="006674B2">
            <w:pPr>
              <w:ind w:leftChars="0" w:left="0" w:right="-142" w:firstLineChars="0" w:firstLine="0"/>
              <w:jc w:val="center"/>
              <w:rPr>
                <w:rFonts w:ascii="Arial" w:eastAsia="Arial" w:hAnsi="Arial" w:cs="Arial"/>
                <w:sz w:val="22"/>
                <w:szCs w:val="22"/>
              </w:rPr>
            </w:pPr>
            <w:r>
              <w:rPr>
                <w:rFonts w:ascii="Arial" w:eastAsia="Arial" w:hAnsi="Arial" w:cs="Arial"/>
                <w:sz w:val="22"/>
                <w:szCs w:val="22"/>
              </w:rPr>
              <w:t>NINGUNO.</w:t>
            </w:r>
          </w:p>
        </w:tc>
      </w:tr>
      <w:tr w:rsidR="00933E4A" w14:paraId="26C7EFF3" w14:textId="77777777" w:rsidTr="006662FD">
        <w:tc>
          <w:tcPr>
            <w:tcW w:w="4531" w:type="dxa"/>
          </w:tcPr>
          <w:p w14:paraId="3F232AC6" w14:textId="64839E9F"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PUNTOS DE RECUENTO</w:t>
            </w:r>
            <w:r>
              <w:rPr>
                <w:rFonts w:ascii="Arial" w:eastAsia="Arial" w:hAnsi="Arial" w:cs="Arial"/>
                <w:b/>
                <w:bCs/>
                <w:sz w:val="22"/>
                <w:szCs w:val="22"/>
              </w:rPr>
              <w:t xml:space="preserve"> A INSTALAR</w:t>
            </w:r>
          </w:p>
        </w:tc>
        <w:tc>
          <w:tcPr>
            <w:tcW w:w="4297" w:type="dxa"/>
          </w:tcPr>
          <w:p w14:paraId="432CBFD4" w14:textId="75859A69" w:rsidR="00933E4A" w:rsidRDefault="00933E4A" w:rsidP="006674B2">
            <w:pPr>
              <w:ind w:leftChars="0" w:left="0" w:right="-142" w:firstLineChars="0" w:firstLine="0"/>
              <w:jc w:val="center"/>
              <w:rPr>
                <w:rFonts w:ascii="Arial" w:eastAsia="Arial" w:hAnsi="Arial" w:cs="Arial"/>
                <w:sz w:val="22"/>
                <w:szCs w:val="22"/>
              </w:rPr>
            </w:pPr>
            <w:r>
              <w:rPr>
                <w:rFonts w:ascii="Arial" w:eastAsia="Arial" w:hAnsi="Arial" w:cs="Arial"/>
                <w:sz w:val="22"/>
                <w:szCs w:val="22"/>
              </w:rPr>
              <w:t>NINGUNO.</w:t>
            </w:r>
          </w:p>
        </w:tc>
      </w:tr>
    </w:tbl>
    <w:p w14:paraId="2BD5068B" w14:textId="77777777" w:rsidR="006662FD" w:rsidRDefault="006662FD" w:rsidP="002B597B">
      <w:pPr>
        <w:ind w:left="0" w:right="-142" w:hanging="2"/>
        <w:jc w:val="both"/>
        <w:rPr>
          <w:rFonts w:ascii="Arial" w:eastAsia="Arial" w:hAnsi="Arial" w:cs="Arial"/>
          <w:sz w:val="22"/>
          <w:szCs w:val="22"/>
        </w:rPr>
      </w:pPr>
    </w:p>
    <w:p w14:paraId="21C81B3C" w14:textId="14C9812D" w:rsidR="00C8013E" w:rsidRDefault="00C8013E" w:rsidP="002B597B">
      <w:pPr>
        <w:ind w:left="0" w:right="-142" w:hanging="2"/>
        <w:jc w:val="both"/>
        <w:rPr>
          <w:rFonts w:ascii="Arial" w:eastAsia="Arial" w:hAnsi="Arial" w:cs="Arial"/>
          <w:sz w:val="22"/>
          <w:szCs w:val="22"/>
        </w:rPr>
      </w:pPr>
    </w:p>
    <w:p w14:paraId="116D4D8E" w14:textId="057EDD94" w:rsidR="00C8013E"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12</w:t>
      </w:r>
      <w:r w:rsidR="00C8013E" w:rsidRPr="00C8013E">
        <w:rPr>
          <w:rFonts w:ascii="Arial" w:eastAsia="Arial" w:hAnsi="Arial" w:cs="Arial"/>
          <w:b/>
          <w:bCs/>
          <w:sz w:val="22"/>
          <w:szCs w:val="22"/>
        </w:rPr>
        <w:t>.-</w:t>
      </w:r>
      <w:r w:rsidR="00C8013E">
        <w:rPr>
          <w:rFonts w:ascii="Arial" w:eastAsia="Arial" w:hAnsi="Arial" w:cs="Arial"/>
          <w:sz w:val="22"/>
          <w:szCs w:val="22"/>
        </w:rPr>
        <w:t xml:space="preserve"> Para garantizar el corre</w:t>
      </w:r>
      <w:r w:rsidR="002042AA">
        <w:rPr>
          <w:rFonts w:ascii="Arial" w:eastAsia="Arial" w:hAnsi="Arial" w:cs="Arial"/>
          <w:sz w:val="22"/>
          <w:szCs w:val="22"/>
        </w:rPr>
        <w:t xml:space="preserve">cto desarrollo del escenario planteado para el cómputo </w:t>
      </w:r>
      <w:r w:rsidR="00C8013E">
        <w:rPr>
          <w:rFonts w:ascii="Arial" w:eastAsia="Arial" w:hAnsi="Arial" w:cs="Arial"/>
          <w:sz w:val="22"/>
          <w:szCs w:val="22"/>
        </w:rPr>
        <w:t>de los paquetes electorales a cargo de este Consejo Municipal, este debe determinar la previsión de espacios para dicho fin</w:t>
      </w:r>
      <w:r w:rsidR="002E0238">
        <w:rPr>
          <w:rFonts w:ascii="Arial" w:eastAsia="Arial" w:hAnsi="Arial" w:cs="Arial"/>
          <w:sz w:val="22"/>
          <w:szCs w:val="22"/>
        </w:rPr>
        <w:t>, los cuales asegurarán el ad</w:t>
      </w:r>
      <w:r w:rsidR="002042AA">
        <w:rPr>
          <w:rFonts w:ascii="Arial" w:eastAsia="Arial" w:hAnsi="Arial" w:cs="Arial"/>
          <w:sz w:val="22"/>
          <w:szCs w:val="22"/>
        </w:rPr>
        <w:t xml:space="preserve">ecuado desempeño de las labores </w:t>
      </w:r>
      <w:r w:rsidR="002E0238">
        <w:rPr>
          <w:rFonts w:ascii="Arial" w:eastAsia="Arial" w:hAnsi="Arial" w:cs="Arial"/>
          <w:sz w:val="22"/>
          <w:szCs w:val="22"/>
        </w:rPr>
        <w:t>y otorgarán de seguridad y certeza a estos.</w:t>
      </w:r>
    </w:p>
    <w:p w14:paraId="0193C781" w14:textId="77777777" w:rsidR="002E0238" w:rsidRDefault="002E0238" w:rsidP="00EC120F">
      <w:pPr>
        <w:ind w:leftChars="0" w:left="0" w:right="-142" w:firstLineChars="0" w:firstLine="0"/>
        <w:jc w:val="both"/>
        <w:rPr>
          <w:rFonts w:ascii="Arial" w:eastAsia="Arial" w:hAnsi="Arial" w:cs="Arial"/>
          <w:sz w:val="22"/>
          <w:szCs w:val="22"/>
        </w:rPr>
      </w:pPr>
    </w:p>
    <w:p w14:paraId="288B44BE" w14:textId="1D97E327" w:rsidR="002B597B" w:rsidRDefault="003E72CD" w:rsidP="002B597B">
      <w:pPr>
        <w:ind w:left="0" w:right="-142" w:hanging="2"/>
        <w:jc w:val="both"/>
        <w:rPr>
          <w:rFonts w:ascii="Arial" w:eastAsia="Arial" w:hAnsi="Arial" w:cs="Arial"/>
          <w:sz w:val="22"/>
          <w:szCs w:val="22"/>
        </w:rPr>
      </w:pPr>
      <w:r>
        <w:rPr>
          <w:rFonts w:ascii="Arial" w:eastAsia="Arial" w:hAnsi="Arial" w:cs="Arial"/>
          <w:sz w:val="22"/>
          <w:szCs w:val="22"/>
        </w:rPr>
        <w:lastRenderedPageBreak/>
        <w:t>En virtud de los antecedentes, fundamentos y consideraciones anteriores, este Consejo emite el siguiente:</w:t>
      </w:r>
    </w:p>
    <w:p w14:paraId="4E2950B9" w14:textId="220AACA4" w:rsidR="003E72CD" w:rsidRDefault="003E72CD" w:rsidP="002B597B">
      <w:pPr>
        <w:ind w:left="0" w:right="-142" w:hanging="2"/>
        <w:jc w:val="both"/>
        <w:rPr>
          <w:rFonts w:ascii="Arial" w:eastAsia="Arial" w:hAnsi="Arial" w:cs="Arial"/>
          <w:sz w:val="22"/>
          <w:szCs w:val="22"/>
        </w:rPr>
      </w:pPr>
    </w:p>
    <w:p w14:paraId="0E8DC47B" w14:textId="21EC5518" w:rsidR="003E72CD" w:rsidRPr="003E72CD" w:rsidRDefault="003E72CD" w:rsidP="003E72CD">
      <w:pPr>
        <w:ind w:left="0" w:right="-142" w:hanging="2"/>
        <w:jc w:val="center"/>
        <w:rPr>
          <w:rFonts w:ascii="Arial" w:eastAsia="Arial" w:hAnsi="Arial" w:cs="Arial"/>
          <w:b/>
          <w:bCs/>
          <w:sz w:val="22"/>
          <w:szCs w:val="22"/>
        </w:rPr>
      </w:pPr>
      <w:r w:rsidRPr="003E72CD">
        <w:rPr>
          <w:rFonts w:ascii="Arial" w:eastAsia="Arial" w:hAnsi="Arial" w:cs="Arial"/>
          <w:b/>
          <w:bCs/>
          <w:sz w:val="22"/>
          <w:szCs w:val="22"/>
        </w:rPr>
        <w:t>ACUERDO</w:t>
      </w:r>
    </w:p>
    <w:p w14:paraId="3A2115AB" w14:textId="66F213BA" w:rsidR="002B597B" w:rsidRDefault="002B597B" w:rsidP="002B597B">
      <w:pPr>
        <w:spacing w:line="276" w:lineRule="auto"/>
        <w:ind w:left="0" w:right="-142" w:hanging="2"/>
        <w:jc w:val="both"/>
        <w:rPr>
          <w:rFonts w:ascii="Arial" w:eastAsia="Arial" w:hAnsi="Arial" w:cs="Arial"/>
          <w:sz w:val="22"/>
          <w:szCs w:val="22"/>
        </w:rPr>
      </w:pPr>
    </w:p>
    <w:p w14:paraId="6FEBA820" w14:textId="19E22C23" w:rsidR="003E72CD" w:rsidRDefault="003E72CD" w:rsidP="002B597B">
      <w:pPr>
        <w:spacing w:line="276" w:lineRule="auto"/>
        <w:ind w:left="0" w:right="-142" w:hanging="2"/>
        <w:jc w:val="both"/>
        <w:rPr>
          <w:rFonts w:ascii="Arial" w:eastAsia="Arial" w:hAnsi="Arial" w:cs="Arial"/>
          <w:sz w:val="22"/>
          <w:szCs w:val="22"/>
        </w:rPr>
      </w:pPr>
      <w:r w:rsidRPr="003E72CD">
        <w:rPr>
          <w:rFonts w:ascii="Arial" w:eastAsia="Arial" w:hAnsi="Arial" w:cs="Arial"/>
          <w:b/>
          <w:bCs/>
          <w:sz w:val="22"/>
          <w:szCs w:val="22"/>
        </w:rPr>
        <w:t>PRIMERO.-</w:t>
      </w:r>
      <w:r>
        <w:rPr>
          <w:rFonts w:ascii="Arial" w:eastAsia="Arial" w:hAnsi="Arial" w:cs="Arial"/>
          <w:sz w:val="22"/>
          <w:szCs w:val="22"/>
        </w:rPr>
        <w:t xml:space="preserve"> Se aprueba la previsió</w:t>
      </w:r>
      <w:r w:rsidR="002042AA">
        <w:rPr>
          <w:rFonts w:ascii="Arial" w:eastAsia="Arial" w:hAnsi="Arial" w:cs="Arial"/>
          <w:sz w:val="22"/>
          <w:szCs w:val="22"/>
        </w:rPr>
        <w:t xml:space="preserve">n de espacios para el escenario de cómputo planteado en el considerando once del presente acuerdo, </w:t>
      </w:r>
      <w:r>
        <w:rPr>
          <w:rFonts w:ascii="Arial" w:eastAsia="Arial" w:hAnsi="Arial" w:cs="Arial"/>
          <w:sz w:val="22"/>
          <w:szCs w:val="22"/>
        </w:rPr>
        <w:t xml:space="preserve">a cargo de este Consejo Municipal,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Pr>
          <w:rFonts w:ascii="Arial" w:eastAsia="Arial" w:hAnsi="Arial" w:cs="Arial"/>
          <w:sz w:val="22"/>
          <w:szCs w:val="22"/>
        </w:rPr>
        <w:t>la cual se anexa al presente como Anexo 1</w:t>
      </w:r>
      <w:r w:rsidR="009A3D63">
        <w:rPr>
          <w:rFonts w:ascii="Arial" w:eastAsia="Arial" w:hAnsi="Arial" w:cs="Arial"/>
          <w:sz w:val="22"/>
          <w:szCs w:val="22"/>
        </w:rPr>
        <w:t>, formando este parte integral del mismo</w:t>
      </w:r>
      <w:r>
        <w:rPr>
          <w:rFonts w:ascii="Arial" w:eastAsia="Arial" w:hAnsi="Arial" w:cs="Arial"/>
          <w:sz w:val="22"/>
          <w:szCs w:val="22"/>
        </w:rPr>
        <w:t>.</w:t>
      </w:r>
    </w:p>
    <w:p w14:paraId="04F9B9B4" w14:textId="7B55D580" w:rsidR="003E72CD" w:rsidRDefault="003E72CD" w:rsidP="002B597B">
      <w:pPr>
        <w:spacing w:line="276" w:lineRule="auto"/>
        <w:ind w:left="0" w:right="-142" w:hanging="2"/>
        <w:jc w:val="both"/>
        <w:rPr>
          <w:rFonts w:ascii="Arial" w:eastAsia="Arial" w:hAnsi="Arial" w:cs="Arial"/>
          <w:sz w:val="22"/>
          <w:szCs w:val="22"/>
        </w:rPr>
      </w:pPr>
    </w:p>
    <w:p w14:paraId="26EC88A9" w14:textId="0E3A9FB9" w:rsidR="003E72CD" w:rsidRDefault="003E72CD" w:rsidP="002B597B">
      <w:pPr>
        <w:spacing w:line="276" w:lineRule="auto"/>
        <w:ind w:left="0" w:right="-142" w:hanging="2"/>
        <w:jc w:val="both"/>
        <w:rPr>
          <w:rFonts w:ascii="Arial" w:eastAsia="Arial" w:hAnsi="Arial" w:cs="Arial"/>
          <w:sz w:val="22"/>
          <w:szCs w:val="22"/>
        </w:rPr>
      </w:pPr>
      <w:r w:rsidRPr="003E72CD">
        <w:rPr>
          <w:rFonts w:ascii="Arial" w:eastAsia="Arial" w:hAnsi="Arial" w:cs="Arial"/>
          <w:b/>
          <w:bCs/>
          <w:sz w:val="22"/>
          <w:szCs w:val="22"/>
        </w:rPr>
        <w:t>SEGUNDO.-</w:t>
      </w:r>
      <w:r>
        <w:rPr>
          <w:rFonts w:ascii="Arial" w:eastAsia="Arial" w:hAnsi="Arial" w:cs="Arial"/>
          <w:sz w:val="22"/>
          <w:szCs w:val="22"/>
        </w:rPr>
        <w:t xml:space="preserve"> Se aprueba la logística y medidas de seguridad que se utilizarán para el resguardo y traslado de los paquetes electorales a cargo de este Consejo</w:t>
      </w:r>
      <w:r w:rsidR="00485955">
        <w:rPr>
          <w:rFonts w:ascii="Arial" w:eastAsia="Arial" w:hAnsi="Arial" w:cs="Arial"/>
          <w:sz w:val="22"/>
          <w:szCs w:val="22"/>
        </w:rPr>
        <w:t xml:space="preserve">,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sidR="00485955">
        <w:rPr>
          <w:rFonts w:ascii="Arial" w:eastAsia="Arial" w:hAnsi="Arial" w:cs="Arial"/>
          <w:sz w:val="22"/>
          <w:szCs w:val="22"/>
        </w:rPr>
        <w:t>las cuales se adjuntan al presente como Anexo 2</w:t>
      </w:r>
      <w:r w:rsidR="009A3D63">
        <w:rPr>
          <w:rFonts w:ascii="Arial" w:eastAsia="Arial" w:hAnsi="Arial" w:cs="Arial"/>
          <w:sz w:val="22"/>
          <w:szCs w:val="22"/>
        </w:rPr>
        <w:t>, formando este parte integral del mismo</w:t>
      </w:r>
      <w:r w:rsidR="00485955">
        <w:rPr>
          <w:rFonts w:ascii="Arial" w:eastAsia="Arial" w:hAnsi="Arial" w:cs="Arial"/>
          <w:sz w:val="22"/>
          <w:szCs w:val="22"/>
        </w:rPr>
        <w:t>.</w:t>
      </w:r>
    </w:p>
    <w:p w14:paraId="14A6F9A3" w14:textId="64C3971D" w:rsidR="003E72CD" w:rsidRDefault="003E72CD" w:rsidP="002B597B">
      <w:pPr>
        <w:spacing w:line="276" w:lineRule="auto"/>
        <w:ind w:left="0" w:right="-142" w:hanging="2"/>
        <w:jc w:val="both"/>
        <w:rPr>
          <w:rFonts w:ascii="Arial" w:eastAsia="Arial" w:hAnsi="Arial" w:cs="Arial"/>
          <w:sz w:val="22"/>
          <w:szCs w:val="22"/>
        </w:rPr>
      </w:pPr>
    </w:p>
    <w:p w14:paraId="2F5B136C" w14:textId="34ABB62A" w:rsidR="003E72CD" w:rsidRDefault="003E72CD" w:rsidP="003E72CD">
      <w:pPr>
        <w:ind w:left="0" w:hanging="2"/>
        <w:jc w:val="both"/>
        <w:rPr>
          <w:rFonts w:ascii="Arial" w:eastAsia="Arial" w:hAnsi="Arial" w:cs="Arial"/>
          <w:sz w:val="22"/>
          <w:szCs w:val="22"/>
        </w:rPr>
      </w:pPr>
      <w:r w:rsidRPr="003E72CD">
        <w:rPr>
          <w:rFonts w:ascii="Arial" w:eastAsia="Arial" w:hAnsi="Arial" w:cs="Arial"/>
          <w:b/>
          <w:bCs/>
          <w:sz w:val="22"/>
          <w:szCs w:val="22"/>
        </w:rPr>
        <w:t>TERCERO.-</w:t>
      </w:r>
      <w:r>
        <w:rPr>
          <w:rFonts w:ascii="Arial" w:eastAsia="Arial" w:hAnsi="Arial" w:cs="Arial"/>
          <w:sz w:val="22"/>
          <w:szCs w:val="22"/>
        </w:rPr>
        <w:t xml:space="preserve"> Remítase copia del presente acuerdo al Consejo General del IEPAC para para su conocimiento.</w:t>
      </w:r>
    </w:p>
    <w:p w14:paraId="3A7847F8" w14:textId="336DBF59" w:rsidR="003E72CD" w:rsidRDefault="003E72CD" w:rsidP="003E72CD">
      <w:pPr>
        <w:ind w:left="0" w:hanging="2"/>
        <w:jc w:val="both"/>
        <w:rPr>
          <w:rFonts w:ascii="Arial" w:eastAsia="Arial" w:hAnsi="Arial" w:cs="Arial"/>
          <w:sz w:val="22"/>
          <w:szCs w:val="22"/>
        </w:rPr>
      </w:pPr>
    </w:p>
    <w:p w14:paraId="5DC6C8F5" w14:textId="77777777" w:rsidR="003E72CD" w:rsidRDefault="003E72CD" w:rsidP="003E72CD">
      <w:pPr>
        <w:ind w:left="0" w:hanging="2"/>
        <w:jc w:val="both"/>
        <w:rPr>
          <w:rFonts w:ascii="Arial" w:eastAsia="Arial" w:hAnsi="Arial" w:cs="Arial"/>
          <w:sz w:val="22"/>
          <w:szCs w:val="22"/>
        </w:rPr>
      </w:pPr>
      <w:r w:rsidRPr="003E72CD">
        <w:rPr>
          <w:rFonts w:ascii="Arial" w:eastAsia="Arial" w:hAnsi="Arial" w:cs="Arial"/>
          <w:b/>
          <w:bCs/>
          <w:sz w:val="22"/>
          <w:szCs w:val="22"/>
        </w:rPr>
        <w:t xml:space="preserve">CUARTO.- </w:t>
      </w:r>
      <w:r>
        <w:rPr>
          <w:rFonts w:ascii="Arial" w:eastAsia="Arial" w:hAnsi="Arial" w:cs="Arial"/>
          <w:sz w:val="22"/>
          <w:szCs w:val="22"/>
        </w:rPr>
        <w:t>Publíquese el presente acuerdo en los estrados de este Consejo Municipal, para la difusión y conocimiento de los Partidos Políticos acreditados ante este Consejo Electoral y en su caso para la representación de las Candidaturas Independientes.</w:t>
      </w:r>
    </w:p>
    <w:p w14:paraId="14529366" w14:textId="26D86758" w:rsidR="003E72CD" w:rsidRDefault="003E72CD" w:rsidP="003E72CD">
      <w:pPr>
        <w:ind w:left="0" w:hanging="2"/>
        <w:jc w:val="both"/>
        <w:rPr>
          <w:rFonts w:ascii="Arial" w:eastAsia="Arial" w:hAnsi="Arial" w:cs="Arial"/>
          <w:sz w:val="22"/>
          <w:szCs w:val="22"/>
        </w:rPr>
      </w:pPr>
    </w:p>
    <w:p w14:paraId="57015B42" w14:textId="6A16C6F8" w:rsidR="003E72CD" w:rsidRDefault="003E72CD" w:rsidP="003E72CD">
      <w:pPr>
        <w:ind w:left="0" w:hanging="2"/>
        <w:jc w:val="both"/>
        <w:rPr>
          <w:rFonts w:ascii="Arial" w:eastAsia="Arial" w:hAnsi="Arial" w:cs="Arial"/>
          <w:sz w:val="22"/>
          <w:szCs w:val="22"/>
        </w:rPr>
      </w:pPr>
    </w:p>
    <w:p w14:paraId="06DC09B0" w14:textId="039FEE47" w:rsidR="003E72CD" w:rsidRDefault="003E72CD" w:rsidP="003E72CD">
      <w:pPr>
        <w:ind w:left="0" w:hanging="2"/>
        <w:jc w:val="both"/>
        <w:rPr>
          <w:rFonts w:ascii="Arial" w:eastAsia="Arial" w:hAnsi="Arial" w:cs="Arial"/>
          <w:sz w:val="22"/>
          <w:szCs w:val="22"/>
        </w:rPr>
      </w:pPr>
      <w:r>
        <w:rPr>
          <w:rFonts w:ascii="Arial" w:eastAsia="Arial" w:hAnsi="Arial" w:cs="Arial"/>
          <w:sz w:val="22"/>
          <w:szCs w:val="22"/>
        </w:rPr>
        <w:t xml:space="preserve">Este acuerdo fue aprobado en </w:t>
      </w:r>
      <w:r w:rsidRPr="00C761EC">
        <w:rPr>
          <w:rFonts w:ascii="Arial" w:eastAsia="Arial" w:hAnsi="Arial" w:cs="Arial"/>
          <w:b/>
          <w:sz w:val="22"/>
          <w:szCs w:val="22"/>
        </w:rPr>
        <w:t>Sesión Ordinaria</w:t>
      </w:r>
      <w:r>
        <w:rPr>
          <w:rFonts w:ascii="Arial" w:eastAsia="Arial" w:hAnsi="Arial" w:cs="Arial"/>
          <w:sz w:val="22"/>
          <w:szCs w:val="22"/>
        </w:rPr>
        <w:t xml:space="preserve"> del Consejo Municipal de </w:t>
      </w:r>
      <w:r w:rsidR="00D0518B">
        <w:rPr>
          <w:rFonts w:ascii="Arial" w:eastAsia="Arial" w:hAnsi="Arial" w:cs="Arial"/>
          <w:sz w:val="22"/>
          <w:szCs w:val="22"/>
        </w:rPr>
        <w:t xml:space="preserve">DZONCAUICH </w:t>
      </w:r>
      <w:r>
        <w:rPr>
          <w:rFonts w:ascii="Arial" w:eastAsia="Arial" w:hAnsi="Arial" w:cs="Arial"/>
          <w:sz w:val="22"/>
          <w:szCs w:val="22"/>
        </w:rPr>
        <w:t xml:space="preserve">celebrada el día </w:t>
      </w:r>
      <w:r w:rsidR="00D0518B">
        <w:rPr>
          <w:rFonts w:ascii="Arial" w:eastAsia="Arial" w:hAnsi="Arial" w:cs="Arial"/>
          <w:sz w:val="22"/>
          <w:szCs w:val="22"/>
        </w:rPr>
        <w:t>15</w:t>
      </w:r>
      <w:r>
        <w:rPr>
          <w:rFonts w:ascii="Arial" w:eastAsia="Arial" w:hAnsi="Arial" w:cs="Arial"/>
          <w:sz w:val="22"/>
          <w:szCs w:val="22"/>
        </w:rPr>
        <w:t xml:space="preserve"> de </w:t>
      </w:r>
      <w:r w:rsidR="00D0518B">
        <w:rPr>
          <w:rFonts w:ascii="Arial" w:eastAsia="Arial" w:hAnsi="Arial" w:cs="Arial"/>
          <w:sz w:val="22"/>
          <w:szCs w:val="22"/>
        </w:rPr>
        <w:t xml:space="preserve">ABRIL </w:t>
      </w:r>
      <w:r>
        <w:rPr>
          <w:rFonts w:ascii="Arial" w:eastAsia="Arial" w:hAnsi="Arial" w:cs="Arial"/>
          <w:sz w:val="22"/>
          <w:szCs w:val="22"/>
        </w:rPr>
        <w:t xml:space="preserve">de </w:t>
      </w:r>
      <w:proofErr w:type="gramStart"/>
      <w:r>
        <w:rPr>
          <w:rFonts w:ascii="Arial" w:eastAsia="Arial" w:hAnsi="Arial" w:cs="Arial"/>
          <w:sz w:val="22"/>
          <w:szCs w:val="22"/>
        </w:rPr>
        <w:t>dos mil veintiuno</w:t>
      </w:r>
      <w:proofErr w:type="gramEnd"/>
      <w:r>
        <w:rPr>
          <w:rFonts w:ascii="Arial" w:eastAsia="Arial" w:hAnsi="Arial" w:cs="Arial"/>
          <w:sz w:val="22"/>
          <w:szCs w:val="22"/>
        </w:rPr>
        <w:t>, por unanimidad de votos de los ciudadanos Consejeros y Consejeras Electorale</w:t>
      </w:r>
      <w:r w:rsidR="00D0518B">
        <w:rPr>
          <w:rFonts w:ascii="Arial" w:eastAsia="Arial" w:hAnsi="Arial" w:cs="Arial"/>
          <w:sz w:val="22"/>
          <w:szCs w:val="22"/>
        </w:rPr>
        <w:t>s.</w:t>
      </w:r>
    </w:p>
    <w:p w14:paraId="01492FAD" w14:textId="1F3E6250" w:rsidR="000A5200" w:rsidRDefault="000A5200" w:rsidP="003E72CD">
      <w:pPr>
        <w:ind w:left="0" w:hanging="2"/>
        <w:jc w:val="both"/>
        <w:rPr>
          <w:rFonts w:ascii="Arial" w:eastAsia="Arial" w:hAnsi="Arial" w:cs="Arial"/>
          <w:sz w:val="22"/>
          <w:szCs w:val="22"/>
        </w:rPr>
      </w:pPr>
    </w:p>
    <w:p w14:paraId="374E5691" w14:textId="535BBD0C" w:rsidR="002E0238" w:rsidRDefault="002E0238" w:rsidP="003E72CD">
      <w:pPr>
        <w:ind w:left="0" w:hanging="2"/>
        <w:jc w:val="both"/>
        <w:rPr>
          <w:rFonts w:ascii="Arial" w:eastAsia="Arial" w:hAnsi="Arial" w:cs="Arial"/>
          <w:sz w:val="22"/>
          <w:szCs w:val="22"/>
        </w:rPr>
      </w:pPr>
    </w:p>
    <w:p w14:paraId="017058B8" w14:textId="77777777" w:rsidR="002E0238" w:rsidRDefault="002E0238" w:rsidP="003E72CD">
      <w:pPr>
        <w:ind w:left="0" w:hanging="2"/>
        <w:jc w:val="both"/>
        <w:rPr>
          <w:rFonts w:ascii="Arial" w:eastAsia="Arial" w:hAnsi="Arial" w:cs="Arial"/>
          <w:sz w:val="22"/>
          <w:szCs w:val="22"/>
        </w:rPr>
      </w:pPr>
    </w:p>
    <w:tbl>
      <w:tblPr>
        <w:tblpPr w:leftFromText="141" w:rightFromText="141" w:vertAnchor="text" w:horzAnchor="margin" w:tblpY="237"/>
        <w:tblW w:w="0" w:type="auto"/>
        <w:tblLook w:val="04A0" w:firstRow="1" w:lastRow="0" w:firstColumn="1" w:lastColumn="0" w:noHBand="0" w:noVBand="1"/>
      </w:tblPr>
      <w:tblGrid>
        <w:gridCol w:w="4414"/>
        <w:gridCol w:w="4424"/>
      </w:tblGrid>
      <w:tr w:rsidR="000A5200" w:rsidRPr="00D77787" w14:paraId="2C658C80" w14:textId="77777777" w:rsidTr="00AF7721">
        <w:trPr>
          <w:trHeight w:val="1159"/>
        </w:trPr>
        <w:tc>
          <w:tcPr>
            <w:tcW w:w="4840" w:type="dxa"/>
            <w:shd w:val="clear" w:color="auto" w:fill="auto"/>
          </w:tcPr>
          <w:p w14:paraId="7DBC4558"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3ABD388E" w14:textId="5B0BC5C8"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 xml:space="preserve">C. </w:t>
            </w:r>
            <w:r w:rsidR="00D0518B">
              <w:rPr>
                <w:rFonts w:ascii="Arial" w:hAnsi="Arial" w:cs="Arial"/>
                <w:b/>
                <w:sz w:val="20"/>
                <w:szCs w:val="20"/>
              </w:rPr>
              <w:t>TAIRI VERONICA PAT CANCHE</w:t>
            </w:r>
          </w:p>
          <w:p w14:paraId="082F7588" w14:textId="7FB64C35"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CONSEJER</w:t>
            </w:r>
            <w:r w:rsidR="00D0518B">
              <w:rPr>
                <w:rFonts w:ascii="Arial" w:hAnsi="Arial" w:cs="Arial"/>
                <w:b/>
                <w:sz w:val="20"/>
                <w:szCs w:val="20"/>
              </w:rPr>
              <w:t>A</w:t>
            </w:r>
            <w:r w:rsidRPr="00D77787">
              <w:rPr>
                <w:rFonts w:ascii="Arial" w:hAnsi="Arial" w:cs="Arial"/>
                <w:b/>
                <w:sz w:val="20"/>
                <w:szCs w:val="20"/>
              </w:rPr>
              <w:t xml:space="preserve"> PRESIDENTE</w:t>
            </w:r>
          </w:p>
        </w:tc>
        <w:tc>
          <w:tcPr>
            <w:tcW w:w="4848" w:type="dxa"/>
            <w:shd w:val="clear" w:color="auto" w:fill="auto"/>
          </w:tcPr>
          <w:p w14:paraId="1FBCA2FF"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22C5DA25" w14:textId="7AC4E273"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 xml:space="preserve">C. </w:t>
            </w:r>
            <w:r w:rsidR="00D0518B">
              <w:rPr>
                <w:rFonts w:ascii="Arial" w:hAnsi="Arial" w:cs="Arial"/>
                <w:b/>
                <w:sz w:val="20"/>
                <w:szCs w:val="20"/>
              </w:rPr>
              <w:t>LIZBETH AMIRA SOLIS CASTAÑEDA</w:t>
            </w:r>
          </w:p>
          <w:p w14:paraId="1B4E7830" w14:textId="43440A74"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SECRETARI</w:t>
            </w:r>
            <w:r w:rsidR="00D0518B">
              <w:rPr>
                <w:rFonts w:ascii="Arial" w:hAnsi="Arial" w:cs="Arial"/>
                <w:b/>
                <w:sz w:val="20"/>
                <w:szCs w:val="20"/>
              </w:rPr>
              <w:t>A</w:t>
            </w:r>
            <w:r w:rsidRPr="00D77787">
              <w:rPr>
                <w:rFonts w:ascii="Arial" w:hAnsi="Arial" w:cs="Arial"/>
                <w:b/>
                <w:sz w:val="20"/>
                <w:szCs w:val="20"/>
              </w:rPr>
              <w:t xml:space="preserve">  EJECUTIV</w:t>
            </w:r>
            <w:r w:rsidR="00D0518B">
              <w:rPr>
                <w:rFonts w:ascii="Arial" w:hAnsi="Arial" w:cs="Arial"/>
                <w:b/>
                <w:sz w:val="20"/>
                <w:szCs w:val="20"/>
              </w:rPr>
              <w:t>A</w:t>
            </w:r>
            <w:bookmarkStart w:id="0" w:name="_GoBack"/>
            <w:bookmarkEnd w:id="0"/>
          </w:p>
        </w:tc>
      </w:tr>
    </w:tbl>
    <w:p w14:paraId="4E695011" w14:textId="77777777" w:rsidR="000A5200" w:rsidRDefault="000A5200" w:rsidP="003E72CD">
      <w:pPr>
        <w:ind w:left="0" w:hanging="2"/>
        <w:jc w:val="both"/>
        <w:rPr>
          <w:rFonts w:ascii="Arial" w:eastAsia="Arial" w:hAnsi="Arial" w:cs="Arial"/>
          <w:sz w:val="22"/>
          <w:szCs w:val="22"/>
        </w:rPr>
      </w:pPr>
    </w:p>
    <w:p w14:paraId="3E891684" w14:textId="5404E50F" w:rsidR="003E72CD" w:rsidRDefault="003E72CD" w:rsidP="002B597B">
      <w:pPr>
        <w:spacing w:line="276" w:lineRule="auto"/>
        <w:ind w:left="0" w:right="-142" w:hanging="2"/>
        <w:jc w:val="both"/>
        <w:rPr>
          <w:rFonts w:ascii="Arial" w:eastAsia="Arial" w:hAnsi="Arial" w:cs="Arial"/>
          <w:sz w:val="22"/>
          <w:szCs w:val="22"/>
        </w:rPr>
      </w:pPr>
    </w:p>
    <w:p w14:paraId="1215F97A" w14:textId="70106C86" w:rsidR="003C0C29" w:rsidRDefault="003C0C29" w:rsidP="003C0C29">
      <w:pPr>
        <w:ind w:left="0" w:hanging="2"/>
        <w:jc w:val="center"/>
      </w:pPr>
    </w:p>
    <w:p w14:paraId="41203B27" w14:textId="77777777" w:rsidR="003C0C29" w:rsidRDefault="003C0C29" w:rsidP="003C0C29">
      <w:pPr>
        <w:ind w:left="0" w:hanging="2"/>
        <w:jc w:val="center"/>
      </w:pPr>
    </w:p>
    <w:sectPr w:rsidR="003C0C29">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56DB3" w14:textId="77777777" w:rsidR="00F20212" w:rsidRDefault="00F20212" w:rsidP="002B597B">
      <w:pPr>
        <w:spacing w:line="240" w:lineRule="auto"/>
        <w:ind w:left="0" w:hanging="2"/>
      </w:pPr>
      <w:r>
        <w:separator/>
      </w:r>
    </w:p>
  </w:endnote>
  <w:endnote w:type="continuationSeparator" w:id="0">
    <w:p w14:paraId="39A46A92" w14:textId="77777777" w:rsidR="00F20212" w:rsidRDefault="00F20212" w:rsidP="002B59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DF466" w14:textId="77777777" w:rsidR="002B597B" w:rsidRDefault="002B597B">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601349"/>
      <w:docPartObj>
        <w:docPartGallery w:val="Page Numbers (Bottom of Page)"/>
        <w:docPartUnique/>
      </w:docPartObj>
    </w:sdtPr>
    <w:sdtEndPr/>
    <w:sdtContent>
      <w:sdt>
        <w:sdtPr>
          <w:id w:val="-1769616900"/>
          <w:docPartObj>
            <w:docPartGallery w:val="Page Numbers (Top of Page)"/>
            <w:docPartUnique/>
          </w:docPartObj>
        </w:sdtPr>
        <w:sdtEndPr/>
        <w:sdtContent>
          <w:p w14:paraId="5C19858B" w14:textId="57A0E0B5" w:rsidR="00781F07" w:rsidRDefault="00781F07">
            <w:pPr>
              <w:pStyle w:val="Piedepgina"/>
              <w:ind w:left="0" w:hanging="2"/>
              <w:jc w:val="right"/>
            </w:pPr>
            <w:r>
              <w:rPr>
                <w:lang w:val="es-ES"/>
              </w:rPr>
              <w:t xml:space="preserve">Página </w:t>
            </w:r>
            <w:r>
              <w:rPr>
                <w:b/>
                <w:bCs/>
              </w:rPr>
              <w:fldChar w:fldCharType="begin"/>
            </w:r>
            <w:r>
              <w:rPr>
                <w:b/>
                <w:bCs/>
              </w:rPr>
              <w:instrText>PAGE</w:instrText>
            </w:r>
            <w:r>
              <w:rPr>
                <w:b/>
                <w:bCs/>
              </w:rPr>
              <w:fldChar w:fldCharType="separate"/>
            </w:r>
            <w:r w:rsidR="00933E4A">
              <w:rPr>
                <w:b/>
                <w:bCs/>
                <w:noProof/>
              </w:rPr>
              <w:t>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933E4A">
              <w:rPr>
                <w:b/>
                <w:bCs/>
                <w:noProof/>
              </w:rPr>
              <w:t>4</w:t>
            </w:r>
            <w:r>
              <w:rPr>
                <w:b/>
                <w:bCs/>
              </w:rPr>
              <w:fldChar w:fldCharType="end"/>
            </w:r>
          </w:p>
        </w:sdtContent>
      </w:sdt>
    </w:sdtContent>
  </w:sdt>
  <w:p w14:paraId="2BB32AC9" w14:textId="77777777" w:rsidR="002B597B" w:rsidRDefault="002B597B">
    <w:pPr>
      <w:pStyle w:val="Piedep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18B9C" w14:textId="77777777" w:rsidR="002B597B" w:rsidRDefault="002B597B">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36E3E" w14:textId="77777777" w:rsidR="00F20212" w:rsidRDefault="00F20212" w:rsidP="002B597B">
      <w:pPr>
        <w:spacing w:line="240" w:lineRule="auto"/>
        <w:ind w:left="0" w:hanging="2"/>
      </w:pPr>
      <w:r>
        <w:separator/>
      </w:r>
    </w:p>
  </w:footnote>
  <w:footnote w:type="continuationSeparator" w:id="0">
    <w:p w14:paraId="70579F49" w14:textId="77777777" w:rsidR="00F20212" w:rsidRDefault="00F20212" w:rsidP="002B59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6BA2B" w14:textId="77777777" w:rsidR="002B597B" w:rsidRDefault="002B597B">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124B2" w14:textId="77777777" w:rsidR="002B597B" w:rsidRDefault="002B597B">
    <w:pPr>
      <w:pStyle w:val="Encabezad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BF9A" w14:textId="77777777" w:rsidR="002B597B" w:rsidRDefault="002B597B">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C29"/>
    <w:rsid w:val="000A5200"/>
    <w:rsid w:val="000C09E2"/>
    <w:rsid w:val="001C5405"/>
    <w:rsid w:val="002042AA"/>
    <w:rsid w:val="002B597B"/>
    <w:rsid w:val="002E0238"/>
    <w:rsid w:val="003C0C29"/>
    <w:rsid w:val="003E72CD"/>
    <w:rsid w:val="00485955"/>
    <w:rsid w:val="00505209"/>
    <w:rsid w:val="005759C7"/>
    <w:rsid w:val="006474BC"/>
    <w:rsid w:val="006662FD"/>
    <w:rsid w:val="006674B2"/>
    <w:rsid w:val="00781F07"/>
    <w:rsid w:val="00787929"/>
    <w:rsid w:val="008F48A2"/>
    <w:rsid w:val="00933E4A"/>
    <w:rsid w:val="009422C7"/>
    <w:rsid w:val="009A3D63"/>
    <w:rsid w:val="00A101E0"/>
    <w:rsid w:val="00C761EC"/>
    <w:rsid w:val="00C8013E"/>
    <w:rsid w:val="00D0518B"/>
    <w:rsid w:val="00DD4F73"/>
    <w:rsid w:val="00E330F3"/>
    <w:rsid w:val="00EC120F"/>
    <w:rsid w:val="00ED3795"/>
    <w:rsid w:val="00F20212"/>
    <w:rsid w:val="00F905C2"/>
    <w:rsid w:val="00FA26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3FA0"/>
  <w15:chartTrackingRefBased/>
  <w15:docId w15:val="{0D7757F8-6532-4FCF-B31A-A8BC4BD4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C0C29"/>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97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597B"/>
    <w:rPr>
      <w:rFonts w:ascii="Times New Roman" w:eastAsia="Times New Roman" w:hAnsi="Times New Roman" w:cs="Times New Roman"/>
      <w:color w:val="000000"/>
      <w:position w:val="-1"/>
      <w:sz w:val="24"/>
      <w:szCs w:val="24"/>
      <w:lang w:eastAsia="es-ES"/>
    </w:rPr>
  </w:style>
  <w:style w:type="paragraph" w:styleId="Piedepgina">
    <w:name w:val="footer"/>
    <w:basedOn w:val="Normal"/>
    <w:link w:val="PiedepginaCar"/>
    <w:uiPriority w:val="99"/>
    <w:unhideWhenUsed/>
    <w:rsid w:val="002B59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597B"/>
    <w:rPr>
      <w:rFonts w:ascii="Times New Roman" w:eastAsia="Times New Roman" w:hAnsi="Times New Roman" w:cs="Times New Roman"/>
      <w:color w:val="000000"/>
      <w:position w:val="-1"/>
      <w:sz w:val="24"/>
      <w:szCs w:val="24"/>
      <w:lang w:eastAsia="es-ES"/>
    </w:rPr>
  </w:style>
  <w:style w:type="table" w:styleId="Tablaconcuadrcula">
    <w:name w:val="Table Grid"/>
    <w:basedOn w:val="Tablanormal"/>
    <w:uiPriority w:val="39"/>
    <w:rsid w:val="0066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1621</Words>
  <Characters>8921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6</cp:revision>
  <dcterms:created xsi:type="dcterms:W3CDTF">2021-04-07T05:46:00Z</dcterms:created>
  <dcterms:modified xsi:type="dcterms:W3CDTF">2021-04-15T00:19:00Z</dcterms:modified>
</cp:coreProperties>
</file>