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7940" w14:textId="31A23EA3" w:rsidR="003C0C29" w:rsidRDefault="003C0C29" w:rsidP="003C0C29">
      <w:pPr>
        <w:ind w:left="0" w:hanging="2"/>
        <w:jc w:val="center"/>
        <w:rPr>
          <w:rFonts w:ascii="Arial" w:eastAsia="Arial" w:hAnsi="Arial" w:cs="Arial"/>
          <w:sz w:val="22"/>
          <w:szCs w:val="22"/>
        </w:rPr>
      </w:pPr>
      <w:r>
        <w:rPr>
          <w:rFonts w:ascii="Arial" w:eastAsia="Arial" w:hAnsi="Arial" w:cs="Arial"/>
          <w:b/>
          <w:sz w:val="22"/>
          <w:szCs w:val="22"/>
        </w:rPr>
        <w:t>ACUERDO C</w:t>
      </w:r>
      <w:r w:rsidR="00707CA0">
        <w:rPr>
          <w:rFonts w:ascii="Arial" w:eastAsia="Arial" w:hAnsi="Arial" w:cs="Arial"/>
          <w:b/>
          <w:sz w:val="22"/>
          <w:szCs w:val="22"/>
        </w:rPr>
        <w:t>M</w:t>
      </w:r>
      <w:r w:rsidRPr="0065681C">
        <w:rPr>
          <w:rFonts w:ascii="Arial" w:eastAsia="Arial" w:hAnsi="Arial" w:cs="Arial"/>
          <w:b/>
          <w:sz w:val="22"/>
          <w:szCs w:val="22"/>
        </w:rPr>
        <w:t>/</w:t>
      </w:r>
      <w:r w:rsidR="0065681C">
        <w:rPr>
          <w:rFonts w:ascii="Arial" w:eastAsia="Arial" w:hAnsi="Arial" w:cs="Arial"/>
          <w:b/>
          <w:sz w:val="22"/>
          <w:szCs w:val="22"/>
        </w:rPr>
        <w:t>012</w:t>
      </w:r>
      <w:bookmarkStart w:id="0" w:name="_GoBack"/>
      <w:bookmarkEnd w:id="0"/>
      <w:r w:rsidRPr="00AB0BD6">
        <w:rPr>
          <w:rFonts w:ascii="Arial" w:eastAsia="Arial" w:hAnsi="Arial" w:cs="Arial"/>
          <w:b/>
          <w:sz w:val="22"/>
          <w:szCs w:val="22"/>
        </w:rPr>
        <w:t>/2021</w:t>
      </w:r>
      <w:r w:rsidRPr="0065681C">
        <w:rPr>
          <w:rFonts w:ascii="Arial" w:eastAsia="Arial" w:hAnsi="Arial" w:cs="Arial"/>
          <w:b/>
          <w:sz w:val="22"/>
          <w:szCs w:val="22"/>
        </w:rPr>
        <w:t>/</w:t>
      </w:r>
      <w:r w:rsidR="0065681C">
        <w:rPr>
          <w:rFonts w:ascii="Arial" w:eastAsia="Arial" w:hAnsi="Arial" w:cs="Arial"/>
          <w:b/>
          <w:sz w:val="22"/>
          <w:szCs w:val="22"/>
        </w:rPr>
        <w:t>MOCOCHÁ</w:t>
      </w:r>
    </w:p>
    <w:p w14:paraId="38CF8748" w14:textId="77777777" w:rsidR="003C0C29" w:rsidRDefault="003C0C29" w:rsidP="003C0C29">
      <w:pPr>
        <w:ind w:left="0" w:hanging="2"/>
        <w:rPr>
          <w:rFonts w:ascii="Arial" w:eastAsia="Arial" w:hAnsi="Arial" w:cs="Arial"/>
          <w:sz w:val="22"/>
          <w:szCs w:val="22"/>
        </w:rPr>
      </w:pPr>
    </w:p>
    <w:p w14:paraId="37973C30" w14:textId="45CA3D46" w:rsidR="00827DC9" w:rsidRDefault="00846D64" w:rsidP="003C0C29">
      <w:pPr>
        <w:ind w:left="0" w:hanging="2"/>
        <w:jc w:val="both"/>
        <w:rPr>
          <w:rFonts w:ascii="Arial" w:eastAsia="Arial" w:hAnsi="Arial" w:cs="Arial"/>
          <w:b/>
          <w:sz w:val="22"/>
          <w:szCs w:val="22"/>
        </w:rPr>
      </w:pPr>
      <w:r w:rsidRPr="00846D64">
        <w:rPr>
          <w:rFonts w:ascii="Arial" w:eastAsia="Arial" w:hAnsi="Arial" w:cs="Arial"/>
          <w:b/>
          <w:sz w:val="22"/>
          <w:szCs w:val="22"/>
        </w:rPr>
        <w:t xml:space="preserve">ACUERDO DEL CONSEJO </w:t>
      </w:r>
      <w:r w:rsidR="0065681C">
        <w:rPr>
          <w:rFonts w:ascii="Arial" w:eastAsia="Arial" w:hAnsi="Arial" w:cs="Arial"/>
          <w:b/>
          <w:sz w:val="22"/>
          <w:szCs w:val="22"/>
        </w:rPr>
        <w:t>MOCOCHÁ</w:t>
      </w:r>
      <w:r w:rsidRPr="0065681C">
        <w:rPr>
          <w:rFonts w:ascii="Arial" w:eastAsia="Arial" w:hAnsi="Arial" w:cs="Arial"/>
          <w:b/>
          <w:sz w:val="22"/>
          <w:szCs w:val="22"/>
        </w:rPr>
        <w:t>,</w:t>
      </w:r>
      <w:r w:rsidRPr="00846D64">
        <w:rPr>
          <w:rFonts w:ascii="Arial" w:eastAsia="Arial" w:hAnsi="Arial" w:cs="Arial"/>
          <w:b/>
          <w:sz w:val="22"/>
          <w:szCs w:val="22"/>
        </w:rPr>
        <w:t xml:space="preserve"> POR EL QUE SE APRUEBA LA RELACIÓN DE</w:t>
      </w:r>
      <w:r w:rsidR="003E452F">
        <w:rPr>
          <w:rFonts w:ascii="Arial" w:eastAsia="Arial" w:hAnsi="Arial" w:cs="Arial"/>
          <w:b/>
          <w:sz w:val="22"/>
          <w:szCs w:val="22"/>
        </w:rPr>
        <w:t>L PERSONAL QUE PARTICIPA</w:t>
      </w:r>
      <w:r w:rsidR="00621DA9">
        <w:rPr>
          <w:rFonts w:ascii="Arial" w:eastAsia="Arial" w:hAnsi="Arial" w:cs="Arial"/>
          <w:b/>
          <w:sz w:val="22"/>
          <w:szCs w:val="22"/>
        </w:rPr>
        <w:t>RÁ EN LAS TAREAS DE APOYO DE LA JORNADA ELECTORAL Y LOS</w:t>
      </w:r>
      <w:r w:rsidR="003E452F">
        <w:rPr>
          <w:rFonts w:ascii="Arial" w:eastAsia="Arial" w:hAnsi="Arial" w:cs="Arial"/>
          <w:b/>
          <w:sz w:val="22"/>
          <w:szCs w:val="22"/>
        </w:rPr>
        <w:t xml:space="preserve"> CÓMPUTOS DE ESTE ÓRGANO</w:t>
      </w:r>
      <w:r w:rsidR="006C37BF">
        <w:rPr>
          <w:rFonts w:ascii="Arial" w:eastAsia="Arial" w:hAnsi="Arial" w:cs="Arial"/>
          <w:b/>
          <w:sz w:val="22"/>
          <w:szCs w:val="22"/>
        </w:rPr>
        <w:t xml:space="preserve"> MUNICIPAL</w:t>
      </w:r>
      <w:r w:rsidRPr="00846D64">
        <w:rPr>
          <w:rFonts w:ascii="Arial" w:eastAsia="Arial" w:hAnsi="Arial" w:cs="Arial"/>
          <w:b/>
          <w:sz w:val="22"/>
          <w:szCs w:val="22"/>
        </w:rPr>
        <w:t xml:space="preserve"> EN EL PROCESO ELECTORAL LOCAL ORDINARIO 2020-2021.</w:t>
      </w:r>
    </w:p>
    <w:p w14:paraId="68089517" w14:textId="77777777" w:rsidR="005C5A6A" w:rsidRDefault="005C5A6A"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64D9882D" w:rsidR="003C0C29" w:rsidRDefault="003C0C29" w:rsidP="003C0C29">
      <w:pPr>
        <w:ind w:left="0" w:right="-142" w:hanging="2"/>
        <w:jc w:val="both"/>
        <w:rPr>
          <w:rFonts w:ascii="Arial" w:eastAsia="Arial" w:hAnsi="Arial" w:cs="Arial"/>
          <w:i/>
        </w:rPr>
      </w:pPr>
      <w:r>
        <w:rPr>
          <w:rFonts w:ascii="Arial" w:eastAsia="Arial" w:hAnsi="Arial" w:cs="Arial"/>
          <w:b/>
        </w:rPr>
        <w:t>RE:</w:t>
      </w:r>
      <w:r>
        <w:rPr>
          <w:rFonts w:ascii="Arial" w:eastAsia="Arial" w:hAnsi="Arial" w:cs="Arial"/>
          <w:i/>
        </w:rPr>
        <w:t xml:space="preserve"> Reglamento de Elecciones del Instituto Nacional Electoral.</w:t>
      </w:r>
    </w:p>
    <w:p w14:paraId="084A1EB0" w14:textId="75C52663" w:rsidR="005B2D7E" w:rsidRDefault="005B2D7E" w:rsidP="003C0C29">
      <w:pPr>
        <w:ind w:left="0" w:right="-142" w:hanging="2"/>
        <w:jc w:val="both"/>
        <w:rPr>
          <w:rFonts w:ascii="Arial" w:eastAsia="Arial" w:hAnsi="Arial" w:cs="Arial"/>
        </w:rPr>
      </w:pPr>
      <w:r w:rsidRPr="005B2D7E">
        <w:rPr>
          <w:rFonts w:ascii="Arial" w:eastAsia="Arial" w:hAnsi="Arial" w:cs="Arial"/>
          <w:b/>
          <w:bCs/>
          <w:iCs/>
        </w:rPr>
        <w:t>CAE</w:t>
      </w:r>
      <w:r>
        <w:rPr>
          <w:rFonts w:ascii="Arial" w:eastAsia="Arial" w:hAnsi="Arial" w:cs="Arial"/>
          <w:i/>
        </w:rPr>
        <w:t>: Capacitador Asistente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1DB33D15"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003B0269" w14:textId="77777777" w:rsidR="009A0A03" w:rsidRDefault="009A0A03" w:rsidP="003C0C29">
      <w:pPr>
        <w:spacing w:line="276" w:lineRule="auto"/>
        <w:ind w:left="0" w:hanging="2"/>
        <w:jc w:val="center"/>
        <w:rPr>
          <w:rFonts w:ascii="Arial" w:eastAsia="Arial" w:hAnsi="Arial" w:cs="Arial"/>
          <w:b/>
          <w:sz w:val="22"/>
          <w:szCs w:val="22"/>
        </w:rPr>
      </w:pP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739C88B9"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Pr>
          <w:rFonts w:ascii="Arial" w:eastAsia="Arial" w:hAnsi="Arial" w:cs="Arial"/>
          <w:sz w:val="22"/>
          <w:szCs w:val="22"/>
        </w:rPr>
        <w:t xml:space="preserve">El treinta y uno de mayo del año en curso, fue publicado en el Diario Oficial del Gobierno del Estado el Decreto 490/2017, por el que se modifica la </w:t>
      </w:r>
      <w:r>
        <w:rPr>
          <w:rFonts w:ascii="Arial" w:eastAsia="Arial" w:hAnsi="Arial" w:cs="Arial"/>
          <w:i/>
          <w:sz w:val="22"/>
          <w:szCs w:val="22"/>
        </w:rPr>
        <w:t>LIPEEY</w:t>
      </w:r>
      <w:r>
        <w:rPr>
          <w:rFonts w:ascii="Arial" w:eastAsia="Arial" w:hAnsi="Arial" w:cs="Arial"/>
          <w:sz w:val="22"/>
          <w:szCs w:val="22"/>
        </w:rPr>
        <w:t xml:space="preserve">, la </w:t>
      </w:r>
      <w:r>
        <w:rPr>
          <w:rFonts w:ascii="Arial" w:eastAsia="Arial" w:hAnsi="Arial" w:cs="Arial"/>
          <w:i/>
          <w:sz w:val="22"/>
          <w:szCs w:val="22"/>
        </w:rPr>
        <w:t>Ley de Partidos Políticos del Estado de Yucatán</w:t>
      </w:r>
      <w:r>
        <w:rPr>
          <w:rFonts w:ascii="Arial" w:eastAsia="Arial" w:hAnsi="Arial" w:cs="Arial"/>
          <w:sz w:val="22"/>
          <w:szCs w:val="22"/>
        </w:rPr>
        <w:t xml:space="preserve"> y la </w:t>
      </w:r>
      <w:r>
        <w:rPr>
          <w:rFonts w:ascii="Arial" w:eastAsia="Arial" w:hAnsi="Arial" w:cs="Arial"/>
          <w:i/>
          <w:sz w:val="22"/>
          <w:szCs w:val="22"/>
        </w:rPr>
        <w:t>Ley del Sistema de Medios de Impugnación en Materia Electoral del Estado de Yucatán</w:t>
      </w:r>
      <w:r>
        <w:rPr>
          <w:rFonts w:ascii="Arial" w:eastAsia="Arial" w:hAnsi="Arial" w:cs="Arial"/>
          <w:sz w:val="22"/>
          <w:szCs w:val="22"/>
        </w:rPr>
        <w:t>.</w:t>
      </w:r>
    </w:p>
    <w:p w14:paraId="573611F9" w14:textId="77777777" w:rsidR="003C0C29" w:rsidRDefault="003C0C29" w:rsidP="003C0C29">
      <w:pPr>
        <w:ind w:left="0" w:right="-142" w:hanging="2"/>
        <w:jc w:val="both"/>
        <w:rPr>
          <w:rFonts w:ascii="Arial" w:eastAsia="Arial" w:hAnsi="Arial" w:cs="Arial"/>
          <w:sz w:val="22"/>
          <w:szCs w:val="22"/>
        </w:rPr>
      </w:pPr>
    </w:p>
    <w:p w14:paraId="505C6588" w14:textId="63CCC204"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IV.-</w:t>
      </w:r>
      <w:r>
        <w:rPr>
          <w:rFonts w:ascii="Arial" w:eastAsia="Arial" w:hAnsi="Arial" w:cs="Arial"/>
          <w:sz w:val="22"/>
          <w:szCs w:val="22"/>
        </w:rPr>
        <w:t xml:space="preserve"> El veintinueve de mayo del presente año,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3C0C29">
      <w:pPr>
        <w:ind w:left="0" w:right="-142" w:hanging="2"/>
        <w:jc w:val="both"/>
        <w:rPr>
          <w:rFonts w:ascii="Arial" w:eastAsia="Arial" w:hAnsi="Arial" w:cs="Arial"/>
          <w:sz w:val="22"/>
          <w:szCs w:val="22"/>
        </w:rPr>
      </w:pPr>
    </w:p>
    <w:p w14:paraId="7A4533BD" w14:textId="77777777" w:rsidR="00DD4F73" w:rsidRDefault="00DD4F73" w:rsidP="00DD4F73">
      <w:pPr>
        <w:ind w:left="0" w:right="-142" w:hanging="2"/>
        <w:jc w:val="both"/>
        <w:rPr>
          <w:rFonts w:ascii="Arial" w:eastAsia="Arial" w:hAnsi="Arial" w:cs="Arial"/>
          <w:sz w:val="22"/>
          <w:szCs w:val="22"/>
        </w:rPr>
      </w:pPr>
      <w:r>
        <w:rPr>
          <w:rFonts w:ascii="Arial" w:eastAsia="Arial" w:hAnsi="Arial" w:cs="Arial"/>
          <w:b/>
          <w:sz w:val="22"/>
          <w:szCs w:val="22"/>
        </w:rPr>
        <w:t>V.-</w:t>
      </w:r>
      <w:r>
        <w:rPr>
          <w:rFonts w:ascii="Arial" w:eastAsia="Arial" w:hAnsi="Arial" w:cs="Arial"/>
          <w:sz w:val="22"/>
          <w:szCs w:val="22"/>
        </w:rPr>
        <w:t xml:space="preserve"> El </w:t>
      </w:r>
      <w:r>
        <w:rPr>
          <w:rFonts w:ascii="Arial" w:eastAsia="Arial" w:hAnsi="Arial" w:cs="Arial"/>
          <w:b/>
          <w:sz w:val="22"/>
          <w:szCs w:val="22"/>
        </w:rPr>
        <w:t>cuatro de noviembre de dos mil veinte</w:t>
      </w:r>
      <w:r>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13F84F65" w14:textId="77777777" w:rsidR="00DD4F73" w:rsidRDefault="00DD4F73" w:rsidP="000D41C2">
      <w:pPr>
        <w:ind w:leftChars="0" w:left="0" w:right="-142" w:firstLineChars="0" w:firstLine="0"/>
        <w:jc w:val="both"/>
        <w:rPr>
          <w:rFonts w:ascii="Arial" w:eastAsia="Arial" w:hAnsi="Arial" w:cs="Arial"/>
          <w:sz w:val="22"/>
          <w:szCs w:val="22"/>
        </w:rPr>
      </w:pPr>
    </w:p>
    <w:p w14:paraId="380A954E" w14:textId="20155FB3" w:rsidR="00DD4F73" w:rsidRDefault="00DD4F73" w:rsidP="00DD4F73">
      <w:pPr>
        <w:ind w:left="0" w:right="-142" w:hanging="2"/>
        <w:jc w:val="both"/>
        <w:rPr>
          <w:rFonts w:ascii="Arial" w:eastAsia="Arial" w:hAnsi="Arial" w:cs="Arial"/>
          <w:sz w:val="22"/>
          <w:szCs w:val="22"/>
        </w:rPr>
      </w:pPr>
      <w:r>
        <w:rPr>
          <w:rFonts w:ascii="Arial" w:eastAsia="Arial" w:hAnsi="Arial" w:cs="Arial"/>
          <w:b/>
          <w:sz w:val="22"/>
          <w:szCs w:val="22"/>
        </w:rPr>
        <w:t>VI.-</w:t>
      </w:r>
      <w:r w:rsidR="0065681C">
        <w:rPr>
          <w:rFonts w:ascii="Arial" w:eastAsia="Arial" w:hAnsi="Arial" w:cs="Arial"/>
          <w:sz w:val="22"/>
          <w:szCs w:val="22"/>
        </w:rPr>
        <w:t xml:space="preserve"> El 19</w:t>
      </w:r>
      <w:r>
        <w:rPr>
          <w:rFonts w:ascii="Arial" w:eastAsia="Arial" w:hAnsi="Arial" w:cs="Arial"/>
          <w:b/>
          <w:sz w:val="22"/>
          <w:szCs w:val="22"/>
        </w:rPr>
        <w:t xml:space="preserve"> de enero de dos mil veintiuno</w:t>
      </w:r>
      <w:r>
        <w:rPr>
          <w:rFonts w:ascii="Arial" w:eastAsia="Arial" w:hAnsi="Arial" w:cs="Arial"/>
          <w:sz w:val="22"/>
          <w:szCs w:val="22"/>
        </w:rPr>
        <w:t xml:space="preserve">, este Consejo </w:t>
      </w:r>
      <w:r w:rsidR="00707CA0">
        <w:rPr>
          <w:rFonts w:ascii="Arial" w:eastAsia="Arial" w:hAnsi="Arial" w:cs="Arial"/>
          <w:sz w:val="22"/>
          <w:szCs w:val="22"/>
        </w:rPr>
        <w:t>Municipal</w:t>
      </w:r>
      <w:r>
        <w:rPr>
          <w:rFonts w:ascii="Arial" w:eastAsia="Arial" w:hAnsi="Arial" w:cs="Arial"/>
          <w:sz w:val="22"/>
          <w:szCs w:val="22"/>
        </w:rPr>
        <w:t xml:space="preserve"> celebró su sesión de instalación para dar inicio a las actividades del Proceso Electoral Ordinario 2020-2021, para elegir las Regidurías de este municipio.</w:t>
      </w:r>
    </w:p>
    <w:p w14:paraId="3E07CB11" w14:textId="4C062431" w:rsidR="00A52768" w:rsidRDefault="00A52768" w:rsidP="00DD4F73">
      <w:pPr>
        <w:ind w:left="0" w:right="-142" w:hanging="2"/>
        <w:jc w:val="both"/>
        <w:rPr>
          <w:rFonts w:ascii="Arial" w:eastAsia="Arial" w:hAnsi="Arial" w:cs="Arial"/>
          <w:sz w:val="22"/>
          <w:szCs w:val="22"/>
        </w:rPr>
      </w:pPr>
    </w:p>
    <w:p w14:paraId="22A73D8D" w14:textId="3D08190E" w:rsidR="00A52768" w:rsidRDefault="00A52768" w:rsidP="00DD4F73">
      <w:pPr>
        <w:ind w:left="0" w:right="-142" w:hanging="2"/>
        <w:jc w:val="both"/>
        <w:rPr>
          <w:rFonts w:ascii="Arial" w:eastAsia="Arial" w:hAnsi="Arial" w:cs="Arial"/>
          <w:sz w:val="22"/>
          <w:szCs w:val="22"/>
        </w:rPr>
      </w:pPr>
      <w:r w:rsidRPr="00A52768">
        <w:rPr>
          <w:rFonts w:ascii="Arial" w:eastAsia="Arial" w:hAnsi="Arial" w:cs="Arial"/>
          <w:b/>
          <w:bCs/>
          <w:sz w:val="22"/>
          <w:szCs w:val="22"/>
        </w:rPr>
        <w:t>VII.-</w:t>
      </w:r>
      <w:r>
        <w:rPr>
          <w:rFonts w:ascii="Arial" w:eastAsia="Arial" w:hAnsi="Arial" w:cs="Arial"/>
          <w:sz w:val="22"/>
          <w:szCs w:val="22"/>
        </w:rPr>
        <w:t xml:space="preserve"> El </w:t>
      </w:r>
      <w:r w:rsidRPr="00A52768">
        <w:rPr>
          <w:rFonts w:ascii="Arial" w:eastAsia="Arial" w:hAnsi="Arial" w:cs="Arial"/>
          <w:b/>
          <w:bCs/>
          <w:sz w:val="22"/>
          <w:szCs w:val="22"/>
        </w:rPr>
        <w:t>dieciocho de marzo de dos mil veintiuno</w:t>
      </w:r>
      <w:r>
        <w:rPr>
          <w:rFonts w:ascii="Arial" w:eastAsia="Arial" w:hAnsi="Arial" w:cs="Arial"/>
          <w:sz w:val="22"/>
          <w:szCs w:val="22"/>
        </w:rPr>
        <w:t>, a través de Acta de Sesión Extraordinaria de la Junta General Ejecutiva del Instituto Electoral y de Participación Ciudadana de Yucatán, se aprobó la Convocatoria para la contratación de Capacitadores Asistentes Electorales Locales (CAEL) para el Proceso Electoral Ordinario 2020-2021.</w:t>
      </w:r>
    </w:p>
    <w:p w14:paraId="62CEDA2D" w14:textId="3494D55A" w:rsidR="00AD38A0" w:rsidRDefault="00AD38A0" w:rsidP="00DD4F73">
      <w:pPr>
        <w:ind w:left="0" w:right="-142" w:hanging="2"/>
        <w:jc w:val="both"/>
        <w:rPr>
          <w:rFonts w:ascii="Arial" w:eastAsia="Arial" w:hAnsi="Arial" w:cs="Arial"/>
          <w:sz w:val="22"/>
          <w:szCs w:val="22"/>
        </w:rPr>
      </w:pPr>
    </w:p>
    <w:p w14:paraId="6C055CBF" w14:textId="7AB60107" w:rsidR="00AD38A0" w:rsidRDefault="00AD38A0" w:rsidP="00DD4F73">
      <w:pPr>
        <w:ind w:left="0" w:right="-142" w:hanging="2"/>
        <w:jc w:val="both"/>
        <w:rPr>
          <w:rFonts w:ascii="Arial" w:eastAsia="Arial" w:hAnsi="Arial" w:cs="Arial"/>
          <w:sz w:val="22"/>
          <w:szCs w:val="22"/>
        </w:rPr>
      </w:pPr>
      <w:r w:rsidRPr="00AD38A0">
        <w:rPr>
          <w:rFonts w:ascii="Arial" w:eastAsia="Arial" w:hAnsi="Arial" w:cs="Arial"/>
          <w:b/>
          <w:bCs/>
          <w:sz w:val="22"/>
          <w:szCs w:val="22"/>
        </w:rPr>
        <w:t>VII</w:t>
      </w:r>
      <w:r w:rsidR="00A52768">
        <w:rPr>
          <w:rFonts w:ascii="Arial" w:eastAsia="Arial" w:hAnsi="Arial" w:cs="Arial"/>
          <w:b/>
          <w:bCs/>
          <w:sz w:val="22"/>
          <w:szCs w:val="22"/>
        </w:rPr>
        <w:t>I</w:t>
      </w:r>
      <w:r w:rsidRPr="00AD38A0">
        <w:rPr>
          <w:rFonts w:ascii="Arial" w:eastAsia="Arial" w:hAnsi="Arial" w:cs="Arial"/>
          <w:b/>
          <w:bCs/>
          <w:sz w:val="22"/>
          <w:szCs w:val="22"/>
        </w:rPr>
        <w:t>.-</w:t>
      </w:r>
      <w:r>
        <w:rPr>
          <w:rFonts w:ascii="Arial" w:eastAsia="Arial" w:hAnsi="Arial" w:cs="Arial"/>
          <w:sz w:val="22"/>
          <w:szCs w:val="22"/>
        </w:rPr>
        <w:t xml:space="preserve"> El </w:t>
      </w:r>
      <w:r w:rsidRPr="00FC74BF">
        <w:rPr>
          <w:rFonts w:ascii="Arial" w:eastAsia="Arial" w:hAnsi="Arial" w:cs="Arial"/>
          <w:b/>
          <w:bCs/>
          <w:sz w:val="22"/>
          <w:szCs w:val="22"/>
        </w:rPr>
        <w:t>veinte de marzo de dos mil veintiuno</w:t>
      </w:r>
      <w:r>
        <w:rPr>
          <w:rFonts w:ascii="Arial" w:eastAsia="Arial" w:hAnsi="Arial" w:cs="Arial"/>
          <w:sz w:val="22"/>
          <w:szCs w:val="22"/>
        </w:rPr>
        <w:t>, el Consejo General del Instituto Electoral y de Participación Ciudadana de Yucatán emitió la Convocatoria para la contratación de Capacitadores Asistentes Electorales Locales (CAEL) para el Proceso Electoral Ordinario 2020-2021.</w:t>
      </w:r>
    </w:p>
    <w:p w14:paraId="00BFEF8C" w14:textId="5E5587B4" w:rsidR="00FC74BF" w:rsidRDefault="00FC74BF" w:rsidP="00DD4F73">
      <w:pPr>
        <w:ind w:left="0" w:right="-142" w:hanging="2"/>
        <w:jc w:val="both"/>
        <w:rPr>
          <w:rFonts w:ascii="Arial" w:eastAsia="Arial" w:hAnsi="Arial" w:cs="Arial"/>
          <w:sz w:val="22"/>
          <w:szCs w:val="22"/>
        </w:rPr>
      </w:pPr>
    </w:p>
    <w:p w14:paraId="1243FDEC" w14:textId="66DC7850" w:rsidR="00FC74BF" w:rsidRDefault="00A52768" w:rsidP="00DD4F73">
      <w:pPr>
        <w:ind w:left="0" w:right="-142" w:hanging="2"/>
        <w:jc w:val="both"/>
        <w:rPr>
          <w:rFonts w:ascii="Arial" w:eastAsia="Arial" w:hAnsi="Arial" w:cs="Arial"/>
          <w:sz w:val="22"/>
          <w:szCs w:val="22"/>
        </w:rPr>
      </w:pPr>
      <w:r>
        <w:rPr>
          <w:rFonts w:ascii="Arial" w:eastAsia="Arial" w:hAnsi="Arial" w:cs="Arial"/>
          <w:b/>
          <w:bCs/>
          <w:sz w:val="22"/>
          <w:szCs w:val="22"/>
        </w:rPr>
        <w:t>IX</w:t>
      </w:r>
      <w:r w:rsidR="00FC74BF" w:rsidRPr="00FC74BF">
        <w:rPr>
          <w:rFonts w:ascii="Arial" w:eastAsia="Arial" w:hAnsi="Arial" w:cs="Arial"/>
          <w:b/>
          <w:bCs/>
          <w:sz w:val="22"/>
          <w:szCs w:val="22"/>
        </w:rPr>
        <w:t>.-</w:t>
      </w:r>
      <w:r w:rsidR="00FC74BF">
        <w:rPr>
          <w:rFonts w:ascii="Arial" w:eastAsia="Arial" w:hAnsi="Arial" w:cs="Arial"/>
          <w:sz w:val="22"/>
          <w:szCs w:val="22"/>
        </w:rPr>
        <w:t xml:space="preserve"> El </w:t>
      </w:r>
      <w:r w:rsidR="00FC74BF" w:rsidRPr="00FC74BF">
        <w:rPr>
          <w:rFonts w:ascii="Arial" w:eastAsia="Arial" w:hAnsi="Arial" w:cs="Arial"/>
          <w:b/>
          <w:bCs/>
          <w:sz w:val="22"/>
          <w:szCs w:val="22"/>
        </w:rPr>
        <w:t>veinticinco de abril de dos mil veintiuno</w:t>
      </w:r>
      <w:r w:rsidR="00FC74BF">
        <w:rPr>
          <w:rFonts w:ascii="Arial" w:eastAsia="Arial" w:hAnsi="Arial" w:cs="Arial"/>
          <w:sz w:val="22"/>
          <w:szCs w:val="22"/>
        </w:rPr>
        <w:t>, el Consejo General del Instituto Electoral y de Participación Ciudadana de Yucatán, publicó la relación de aspirantes designados como Capacitadores Asistentes Electorales Locales (CAEL) para el Proceso Electoral Ordinario 2020-2021.</w:t>
      </w:r>
    </w:p>
    <w:p w14:paraId="37C60F1E" w14:textId="77777777" w:rsidR="002B597B" w:rsidRDefault="002B597B" w:rsidP="009A0A03">
      <w:pPr>
        <w:ind w:leftChars="0" w:left="0" w:right="-142" w:firstLineChars="0" w:firstLine="0"/>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3A40F1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17E3E93B" w14:textId="1D774A49" w:rsidR="002406B2" w:rsidRDefault="002406B2" w:rsidP="002B597B">
      <w:pPr>
        <w:ind w:left="0" w:right="-142" w:hanging="2"/>
        <w:jc w:val="both"/>
        <w:rPr>
          <w:rFonts w:ascii="Arial" w:eastAsia="Arial" w:hAnsi="Arial" w:cs="Arial"/>
          <w:sz w:val="22"/>
          <w:szCs w:val="22"/>
        </w:rPr>
      </w:pPr>
    </w:p>
    <w:p w14:paraId="0469A1CC" w14:textId="4DC6AAD3" w:rsidR="002406B2" w:rsidRDefault="002406B2" w:rsidP="002406B2">
      <w:pPr>
        <w:ind w:left="0" w:right="-142" w:hanging="2"/>
        <w:jc w:val="both"/>
        <w:rPr>
          <w:rFonts w:ascii="Arial" w:eastAsia="Arial" w:hAnsi="Arial" w:cs="Arial"/>
          <w:sz w:val="22"/>
          <w:szCs w:val="22"/>
        </w:rPr>
      </w:pPr>
      <w:r w:rsidRPr="002406B2">
        <w:rPr>
          <w:rFonts w:ascii="Arial" w:eastAsia="Arial" w:hAnsi="Arial" w:cs="Arial"/>
          <w:b/>
          <w:bCs/>
          <w:sz w:val="22"/>
          <w:szCs w:val="22"/>
        </w:rPr>
        <w:t>8.-</w:t>
      </w:r>
      <w:r>
        <w:rPr>
          <w:rFonts w:ascii="Arial" w:eastAsia="Arial" w:hAnsi="Arial" w:cs="Arial"/>
          <w:sz w:val="22"/>
          <w:szCs w:val="22"/>
        </w:rPr>
        <w:t xml:space="preserve"> Que el artículo 5, fracción b) del </w:t>
      </w:r>
      <w:r w:rsidR="009E1037">
        <w:rPr>
          <w:rFonts w:ascii="Arial" w:eastAsia="Arial" w:hAnsi="Arial" w:cs="Arial"/>
          <w:sz w:val="22"/>
          <w:szCs w:val="22"/>
        </w:rPr>
        <w:t>RE</w:t>
      </w:r>
      <w:r>
        <w:rPr>
          <w:rFonts w:ascii="Arial" w:eastAsia="Arial" w:hAnsi="Arial" w:cs="Arial"/>
          <w:sz w:val="22"/>
          <w:szCs w:val="22"/>
        </w:rPr>
        <w:t>, define a los CAE locales como el p</w:t>
      </w:r>
      <w:r w:rsidRPr="002406B2">
        <w:rPr>
          <w:rFonts w:ascii="Arial" w:eastAsia="Arial" w:hAnsi="Arial" w:cs="Arial"/>
          <w:sz w:val="22"/>
          <w:szCs w:val="22"/>
        </w:rPr>
        <w:t>ersonal temporal contratado para las elecciones concurrentes, con el</w:t>
      </w:r>
      <w:r>
        <w:rPr>
          <w:rFonts w:ascii="Arial" w:eastAsia="Arial" w:hAnsi="Arial" w:cs="Arial"/>
          <w:sz w:val="22"/>
          <w:szCs w:val="22"/>
        </w:rPr>
        <w:t xml:space="preserve"> </w:t>
      </w:r>
      <w:r w:rsidRPr="002406B2">
        <w:rPr>
          <w:rFonts w:ascii="Arial" w:eastAsia="Arial" w:hAnsi="Arial" w:cs="Arial"/>
          <w:sz w:val="22"/>
          <w:szCs w:val="22"/>
        </w:rPr>
        <w:t>objeto de realizar actividades de asistencia electoral propias del ámbito local y actividades de apoyo a</w:t>
      </w:r>
      <w:r>
        <w:rPr>
          <w:rFonts w:ascii="Arial" w:eastAsia="Arial" w:hAnsi="Arial" w:cs="Arial"/>
          <w:sz w:val="22"/>
          <w:szCs w:val="22"/>
        </w:rPr>
        <w:t xml:space="preserve"> los Capacitadores Asistentes Electorales y s</w:t>
      </w:r>
      <w:r w:rsidRPr="002406B2">
        <w:rPr>
          <w:rFonts w:ascii="Arial" w:eastAsia="Arial" w:hAnsi="Arial" w:cs="Arial"/>
          <w:sz w:val="22"/>
          <w:szCs w:val="22"/>
        </w:rPr>
        <w:t>us funciones se adecuarán a lo previsto en la Estrategia de Capacitación y Asistencia Electoral correspondiente</w:t>
      </w:r>
      <w:r>
        <w:rPr>
          <w:rFonts w:ascii="Arial" w:eastAsia="Arial" w:hAnsi="Arial" w:cs="Arial"/>
          <w:sz w:val="22"/>
          <w:szCs w:val="22"/>
        </w:rPr>
        <w:t>.</w:t>
      </w:r>
    </w:p>
    <w:p w14:paraId="6E3BFC62" w14:textId="0E4E1E83" w:rsidR="009E1037" w:rsidRDefault="009E1037" w:rsidP="002406B2">
      <w:pPr>
        <w:ind w:left="0" w:right="-142" w:hanging="2"/>
        <w:jc w:val="both"/>
        <w:rPr>
          <w:rFonts w:ascii="Arial" w:eastAsia="Arial" w:hAnsi="Arial" w:cs="Arial"/>
          <w:sz w:val="22"/>
          <w:szCs w:val="22"/>
        </w:rPr>
      </w:pPr>
    </w:p>
    <w:p w14:paraId="65F53212" w14:textId="6A3AC837" w:rsidR="009E1037" w:rsidRDefault="009E1037" w:rsidP="002406B2">
      <w:pPr>
        <w:ind w:left="0" w:right="-142" w:hanging="2"/>
        <w:jc w:val="both"/>
        <w:rPr>
          <w:rFonts w:ascii="Arial" w:eastAsia="Arial" w:hAnsi="Arial" w:cs="Arial"/>
          <w:sz w:val="22"/>
          <w:szCs w:val="22"/>
        </w:rPr>
      </w:pPr>
      <w:r w:rsidRPr="009E1037">
        <w:rPr>
          <w:rFonts w:ascii="Arial" w:eastAsia="Arial" w:hAnsi="Arial" w:cs="Arial"/>
          <w:b/>
          <w:bCs/>
          <w:sz w:val="22"/>
          <w:szCs w:val="22"/>
        </w:rPr>
        <w:t>9.-</w:t>
      </w:r>
      <w:r>
        <w:rPr>
          <w:rFonts w:ascii="Arial" w:eastAsia="Arial" w:hAnsi="Arial" w:cs="Arial"/>
          <w:sz w:val="22"/>
          <w:szCs w:val="22"/>
        </w:rPr>
        <w:t xml:space="preserve"> Que el artículo 182 del RE, dispone que, en caso de elecciones concurrentes, los SE y CAE locales apoyarán en la preparación de la documentación y los materiales correspondientes a las elecciones locales.</w:t>
      </w:r>
    </w:p>
    <w:p w14:paraId="6C1FC3B7" w14:textId="19A4263D" w:rsidR="005B2D7E" w:rsidRDefault="005B2D7E" w:rsidP="002406B2">
      <w:pPr>
        <w:ind w:left="0" w:right="-142" w:hanging="2"/>
        <w:jc w:val="both"/>
        <w:rPr>
          <w:rFonts w:ascii="Arial" w:eastAsia="Arial" w:hAnsi="Arial" w:cs="Arial"/>
          <w:sz w:val="22"/>
          <w:szCs w:val="22"/>
        </w:rPr>
      </w:pPr>
    </w:p>
    <w:p w14:paraId="495BB539" w14:textId="4133DE0F" w:rsidR="005B2D7E" w:rsidRDefault="005B2D7E" w:rsidP="002406B2">
      <w:pPr>
        <w:ind w:left="0" w:right="-142" w:hanging="2"/>
        <w:jc w:val="both"/>
        <w:rPr>
          <w:rFonts w:ascii="Arial" w:eastAsia="Arial" w:hAnsi="Arial" w:cs="Arial"/>
          <w:sz w:val="22"/>
          <w:szCs w:val="22"/>
        </w:rPr>
      </w:pPr>
      <w:r w:rsidRPr="00946B9E">
        <w:rPr>
          <w:rFonts w:ascii="Arial" w:eastAsia="Arial" w:hAnsi="Arial" w:cs="Arial"/>
          <w:b/>
          <w:bCs/>
          <w:sz w:val="22"/>
          <w:szCs w:val="22"/>
        </w:rPr>
        <w:t>10.-</w:t>
      </w:r>
      <w:r>
        <w:rPr>
          <w:rFonts w:ascii="Arial" w:eastAsia="Arial" w:hAnsi="Arial" w:cs="Arial"/>
          <w:sz w:val="22"/>
          <w:szCs w:val="22"/>
        </w:rPr>
        <w:t xml:space="preserve"> Que el artículo 183 del RE establece </w:t>
      </w:r>
      <w:r w:rsidR="00946B9E">
        <w:rPr>
          <w:rFonts w:ascii="Arial" w:eastAsia="Arial" w:hAnsi="Arial" w:cs="Arial"/>
          <w:sz w:val="22"/>
          <w:szCs w:val="22"/>
        </w:rPr>
        <w:t>que,</w:t>
      </w:r>
      <w:r>
        <w:rPr>
          <w:rFonts w:ascii="Arial" w:eastAsia="Arial" w:hAnsi="Arial" w:cs="Arial"/>
          <w:sz w:val="22"/>
          <w:szCs w:val="22"/>
        </w:rPr>
        <w:t xml:space="preserve"> en caso de elecciones concurrentes, cada presidencia de mesa directiva de casilla recibirá la documentación y materiales electorales de las elecciones federales y locales que se celebren, en este caso los CAE serán auxiliados por los CAE locales</w:t>
      </w:r>
    </w:p>
    <w:p w14:paraId="0C193ABF" w14:textId="3EEF7A11" w:rsidR="00946B9E" w:rsidRDefault="00946B9E" w:rsidP="002406B2">
      <w:pPr>
        <w:ind w:left="0" w:right="-142" w:hanging="2"/>
        <w:jc w:val="both"/>
        <w:rPr>
          <w:rFonts w:ascii="Arial" w:eastAsia="Arial" w:hAnsi="Arial" w:cs="Arial"/>
          <w:sz w:val="22"/>
          <w:szCs w:val="22"/>
        </w:rPr>
      </w:pPr>
    </w:p>
    <w:p w14:paraId="042ABF5D" w14:textId="6A0980F6" w:rsidR="00946B9E" w:rsidRDefault="00946B9E" w:rsidP="002406B2">
      <w:pPr>
        <w:ind w:left="0" w:right="-142" w:hanging="2"/>
        <w:jc w:val="both"/>
        <w:rPr>
          <w:rFonts w:ascii="Arial" w:eastAsia="Arial" w:hAnsi="Arial" w:cs="Arial"/>
          <w:sz w:val="22"/>
          <w:szCs w:val="22"/>
        </w:rPr>
      </w:pPr>
      <w:r w:rsidRPr="00946B9E">
        <w:rPr>
          <w:rFonts w:ascii="Arial" w:eastAsia="Arial" w:hAnsi="Arial" w:cs="Arial"/>
          <w:b/>
          <w:bCs/>
          <w:sz w:val="22"/>
          <w:szCs w:val="22"/>
        </w:rPr>
        <w:t>11.-</w:t>
      </w:r>
      <w:r>
        <w:rPr>
          <w:rFonts w:ascii="Arial" w:eastAsia="Arial" w:hAnsi="Arial" w:cs="Arial"/>
          <w:sz w:val="22"/>
          <w:szCs w:val="22"/>
        </w:rPr>
        <w:t xml:space="preserve"> Que el artículo 330, numeral 6 del RE, dispone que, en elecciones concurrentes, los mecanismos de recolección serán atendidos directamente o coordinados en cada área de responsabilidad por los SE y los CAE y CAE locales correspondientes.</w:t>
      </w:r>
    </w:p>
    <w:p w14:paraId="09A545D2" w14:textId="247444B6" w:rsidR="0038651E" w:rsidRDefault="0038651E" w:rsidP="002406B2">
      <w:pPr>
        <w:ind w:left="0" w:right="-142" w:hanging="2"/>
        <w:jc w:val="both"/>
        <w:rPr>
          <w:rFonts w:ascii="Arial" w:eastAsia="Arial" w:hAnsi="Arial" w:cs="Arial"/>
          <w:sz w:val="22"/>
          <w:szCs w:val="22"/>
        </w:rPr>
      </w:pPr>
    </w:p>
    <w:p w14:paraId="1B7CAF2B" w14:textId="31F6739B" w:rsidR="0038651E" w:rsidRDefault="0038651E" w:rsidP="002406B2">
      <w:pPr>
        <w:ind w:left="0" w:right="-142" w:hanging="2"/>
        <w:jc w:val="both"/>
        <w:rPr>
          <w:rFonts w:ascii="Arial" w:eastAsia="Arial" w:hAnsi="Arial" w:cs="Arial"/>
          <w:sz w:val="22"/>
          <w:szCs w:val="22"/>
        </w:rPr>
      </w:pPr>
      <w:r w:rsidRPr="00DA3B9C">
        <w:rPr>
          <w:rFonts w:ascii="Arial" w:eastAsia="Arial" w:hAnsi="Arial" w:cs="Arial"/>
          <w:b/>
          <w:bCs/>
          <w:sz w:val="22"/>
          <w:szCs w:val="22"/>
        </w:rPr>
        <w:t>12.-</w:t>
      </w:r>
      <w:r>
        <w:rPr>
          <w:rFonts w:ascii="Arial" w:eastAsia="Arial" w:hAnsi="Arial" w:cs="Arial"/>
          <w:sz w:val="22"/>
          <w:szCs w:val="22"/>
        </w:rPr>
        <w:t xml:space="preserve"> Que el artículo </w:t>
      </w:r>
      <w:r w:rsidR="00DA3B9C">
        <w:rPr>
          <w:rFonts w:ascii="Arial" w:eastAsia="Arial" w:hAnsi="Arial" w:cs="Arial"/>
          <w:sz w:val="22"/>
          <w:szCs w:val="22"/>
        </w:rPr>
        <w:t>383, numeral 2 del RE, estable que, en caso de elecciones concurrentes, los OPL podrán mediante acuerdo de los órganos competentes, autorizar la participación de los supervisores electorales y CAE locales para auxiliar la recepción y depósito en bodega de los paquetes de las elecciones locales</w:t>
      </w:r>
      <w:r w:rsidR="00AD38A0">
        <w:rPr>
          <w:rFonts w:ascii="Arial" w:eastAsia="Arial" w:hAnsi="Arial" w:cs="Arial"/>
          <w:sz w:val="22"/>
          <w:szCs w:val="22"/>
        </w:rPr>
        <w:t>.</w:t>
      </w:r>
    </w:p>
    <w:p w14:paraId="56BDDA3F" w14:textId="4C6A9407" w:rsidR="004510B4" w:rsidRDefault="004510B4" w:rsidP="002406B2">
      <w:pPr>
        <w:ind w:left="0" w:right="-142" w:hanging="2"/>
        <w:jc w:val="both"/>
        <w:rPr>
          <w:rFonts w:ascii="Arial" w:eastAsia="Arial" w:hAnsi="Arial" w:cs="Arial"/>
          <w:sz w:val="22"/>
          <w:szCs w:val="22"/>
        </w:rPr>
      </w:pPr>
    </w:p>
    <w:p w14:paraId="44314D1A" w14:textId="77777777" w:rsidR="004510B4" w:rsidRPr="00D11606" w:rsidRDefault="004510B4" w:rsidP="004510B4">
      <w:pPr>
        <w:ind w:left="0" w:right="-142" w:hanging="2"/>
        <w:jc w:val="both"/>
        <w:rPr>
          <w:rFonts w:ascii="Arial" w:eastAsia="Arial" w:hAnsi="Arial" w:cs="Arial"/>
          <w:sz w:val="22"/>
          <w:szCs w:val="22"/>
        </w:rPr>
      </w:pPr>
      <w:r w:rsidRPr="00D47B4D">
        <w:rPr>
          <w:rFonts w:ascii="Arial" w:eastAsia="Arial" w:hAnsi="Arial" w:cs="Arial"/>
          <w:b/>
          <w:bCs/>
          <w:sz w:val="22"/>
          <w:szCs w:val="22"/>
        </w:rPr>
        <w:t>13.-</w:t>
      </w:r>
      <w:r>
        <w:rPr>
          <w:rFonts w:ascii="Arial" w:eastAsia="Arial" w:hAnsi="Arial" w:cs="Arial"/>
          <w:sz w:val="22"/>
          <w:szCs w:val="22"/>
        </w:rPr>
        <w:t xml:space="preserve"> Que mediante el Acuerdo C.G.-030/2021 de fecha 26 de febrero de 2021, emitido por el Consejo General de este Instituto, se aprobaron los Lineamientos para el cómputo en los </w:t>
      </w:r>
      <w:r>
        <w:rPr>
          <w:rFonts w:ascii="Arial" w:eastAsia="Arial" w:hAnsi="Arial" w:cs="Arial"/>
          <w:sz w:val="22"/>
          <w:szCs w:val="22"/>
        </w:rPr>
        <w:lastRenderedPageBreak/>
        <w:t xml:space="preserve">Consejos Distritales y Municipales en el Estado de Yucatán en el proceso electoral ordinario 2020-2021, estableciéndose en el artículo 11 de estos que el </w:t>
      </w:r>
      <w:r w:rsidRPr="00D11606">
        <w:rPr>
          <w:rFonts w:ascii="Arial" w:eastAsia="Arial" w:hAnsi="Arial" w:cs="Arial"/>
          <w:sz w:val="22"/>
          <w:szCs w:val="22"/>
        </w:rPr>
        <w:t>personal auxiliar que participe en las tareas de apoyo de los</w:t>
      </w:r>
      <w:r>
        <w:rPr>
          <w:rFonts w:ascii="Arial" w:eastAsia="Arial" w:hAnsi="Arial" w:cs="Arial"/>
          <w:sz w:val="22"/>
          <w:szCs w:val="22"/>
        </w:rPr>
        <w:t xml:space="preserve"> </w:t>
      </w:r>
      <w:r w:rsidRPr="00D11606">
        <w:rPr>
          <w:rFonts w:ascii="Arial" w:eastAsia="Arial" w:hAnsi="Arial" w:cs="Arial"/>
          <w:sz w:val="22"/>
          <w:szCs w:val="22"/>
        </w:rPr>
        <w:t>Cómputos será aprobado mediante Acuerdo de los Consejos Distritales y</w:t>
      </w:r>
      <w:r>
        <w:rPr>
          <w:rFonts w:ascii="Arial" w:eastAsia="Arial" w:hAnsi="Arial" w:cs="Arial"/>
          <w:sz w:val="22"/>
          <w:szCs w:val="22"/>
        </w:rPr>
        <w:t xml:space="preserve"> </w:t>
      </w:r>
      <w:r w:rsidRPr="00D11606">
        <w:rPr>
          <w:rFonts w:ascii="Arial" w:eastAsia="Arial" w:hAnsi="Arial" w:cs="Arial"/>
          <w:sz w:val="22"/>
          <w:szCs w:val="22"/>
        </w:rPr>
        <w:t>Municipales a más tardar en la Sesión que celebre el martes previo a la Jornada</w:t>
      </w:r>
    </w:p>
    <w:p w14:paraId="3267C672" w14:textId="77777777" w:rsidR="004510B4" w:rsidRDefault="004510B4" w:rsidP="004510B4">
      <w:pPr>
        <w:ind w:left="0" w:right="-142" w:hanging="2"/>
        <w:jc w:val="both"/>
        <w:rPr>
          <w:rFonts w:ascii="Arial" w:eastAsia="Arial" w:hAnsi="Arial" w:cs="Arial"/>
          <w:sz w:val="22"/>
          <w:szCs w:val="22"/>
        </w:rPr>
      </w:pPr>
      <w:r w:rsidRPr="00D11606">
        <w:rPr>
          <w:rFonts w:ascii="Arial" w:eastAsia="Arial" w:hAnsi="Arial" w:cs="Arial"/>
          <w:sz w:val="22"/>
          <w:szCs w:val="22"/>
        </w:rPr>
        <w:t>Electoral.</w:t>
      </w:r>
    </w:p>
    <w:p w14:paraId="1640254E" w14:textId="77777777" w:rsidR="00621DA9" w:rsidRDefault="00621DA9" w:rsidP="004510B4">
      <w:pPr>
        <w:ind w:left="0" w:right="-142" w:hanging="2"/>
        <w:jc w:val="both"/>
        <w:rPr>
          <w:rFonts w:ascii="Arial" w:eastAsia="Arial" w:hAnsi="Arial" w:cs="Arial"/>
          <w:sz w:val="22"/>
          <w:szCs w:val="22"/>
        </w:rPr>
      </w:pPr>
    </w:p>
    <w:p w14:paraId="35E3E705" w14:textId="1495B4C0" w:rsidR="00621DA9" w:rsidRDefault="00AF4E9E" w:rsidP="00621DA9">
      <w:pPr>
        <w:ind w:left="0" w:right="-142" w:hanging="2"/>
        <w:jc w:val="both"/>
        <w:rPr>
          <w:rFonts w:ascii="Arial" w:eastAsia="Arial" w:hAnsi="Arial" w:cs="Arial"/>
          <w:sz w:val="22"/>
          <w:szCs w:val="22"/>
        </w:rPr>
      </w:pPr>
      <w:r w:rsidRPr="002C34D3">
        <w:rPr>
          <w:rFonts w:ascii="Arial" w:eastAsia="Arial" w:hAnsi="Arial" w:cs="Arial"/>
          <w:b/>
          <w:sz w:val="22"/>
          <w:szCs w:val="22"/>
        </w:rPr>
        <w:t>14.-</w:t>
      </w:r>
      <w:r>
        <w:rPr>
          <w:rFonts w:ascii="Arial" w:eastAsia="Arial" w:hAnsi="Arial" w:cs="Arial"/>
          <w:sz w:val="22"/>
          <w:szCs w:val="22"/>
        </w:rPr>
        <w:t xml:space="preserve"> </w:t>
      </w:r>
      <w:r w:rsidR="00621DA9" w:rsidRPr="00621DA9">
        <w:rPr>
          <w:rFonts w:ascii="Arial" w:eastAsia="Arial" w:hAnsi="Arial" w:cs="Arial"/>
          <w:sz w:val="22"/>
          <w:szCs w:val="22"/>
        </w:rPr>
        <w:t xml:space="preserve">Que con el fin de contar con el personal suficiente para llevar a cabo cómputos </w:t>
      </w:r>
      <w:r w:rsidR="002C34D3">
        <w:rPr>
          <w:rFonts w:ascii="Arial" w:eastAsia="Arial" w:hAnsi="Arial" w:cs="Arial"/>
          <w:sz w:val="22"/>
          <w:szCs w:val="22"/>
        </w:rPr>
        <w:t xml:space="preserve">de este órgano electoral de manera eficiente </w:t>
      </w:r>
      <w:r w:rsidR="00621DA9" w:rsidRPr="00621DA9">
        <w:rPr>
          <w:rFonts w:ascii="Arial" w:eastAsia="Arial" w:hAnsi="Arial" w:cs="Arial"/>
          <w:sz w:val="22"/>
          <w:szCs w:val="22"/>
        </w:rPr>
        <w:t>durante el Proceso Electoral 2020-2021, es necesario asignar de entre</w:t>
      </w:r>
      <w:r>
        <w:rPr>
          <w:rFonts w:ascii="Arial" w:eastAsia="Arial" w:hAnsi="Arial" w:cs="Arial"/>
          <w:sz w:val="22"/>
          <w:szCs w:val="22"/>
        </w:rPr>
        <w:t xml:space="preserve"> </w:t>
      </w:r>
      <w:r w:rsidR="00621DA9" w:rsidRPr="00621DA9">
        <w:rPr>
          <w:rFonts w:ascii="Arial" w:eastAsia="Arial" w:hAnsi="Arial" w:cs="Arial"/>
          <w:sz w:val="22"/>
          <w:szCs w:val="22"/>
        </w:rPr>
        <w:t>las y los Capacitadores Asistentes Electorales Locales contratados, así como designar y</w:t>
      </w:r>
      <w:r>
        <w:rPr>
          <w:rFonts w:ascii="Arial" w:eastAsia="Arial" w:hAnsi="Arial" w:cs="Arial"/>
          <w:sz w:val="22"/>
          <w:szCs w:val="22"/>
        </w:rPr>
        <w:t xml:space="preserve"> asignar al personal de entre </w:t>
      </w:r>
      <w:r w:rsidR="00621DA9" w:rsidRPr="00621DA9">
        <w:rPr>
          <w:rFonts w:ascii="Arial" w:eastAsia="Arial" w:hAnsi="Arial" w:cs="Arial"/>
          <w:sz w:val="22"/>
          <w:szCs w:val="22"/>
        </w:rPr>
        <w:t>los funcionarios del Instituto, las y los coordinadores distritales y la y los</w:t>
      </w:r>
      <w:r>
        <w:rPr>
          <w:rFonts w:ascii="Arial" w:eastAsia="Arial" w:hAnsi="Arial" w:cs="Arial"/>
          <w:sz w:val="22"/>
          <w:szCs w:val="22"/>
        </w:rPr>
        <w:t xml:space="preserve"> </w:t>
      </w:r>
      <w:r w:rsidR="00621DA9" w:rsidRPr="00621DA9">
        <w:rPr>
          <w:rFonts w:ascii="Arial" w:eastAsia="Arial" w:hAnsi="Arial" w:cs="Arial"/>
          <w:sz w:val="22"/>
          <w:szCs w:val="22"/>
        </w:rPr>
        <w:t>asistentes municipales aprobados por la Junta General Ejecutiva del Consejo General que han</w:t>
      </w:r>
      <w:r>
        <w:rPr>
          <w:rFonts w:ascii="Arial" w:eastAsia="Arial" w:hAnsi="Arial" w:cs="Arial"/>
          <w:sz w:val="22"/>
          <w:szCs w:val="22"/>
        </w:rPr>
        <w:t xml:space="preserve"> </w:t>
      </w:r>
      <w:r w:rsidR="00621DA9" w:rsidRPr="00621DA9">
        <w:rPr>
          <w:rFonts w:ascii="Arial" w:eastAsia="Arial" w:hAnsi="Arial" w:cs="Arial"/>
          <w:sz w:val="22"/>
          <w:szCs w:val="22"/>
        </w:rPr>
        <w:t>estado apoyando a los Consejos Municipales y Distritales, conforme a lo establecido en el tercer</w:t>
      </w:r>
      <w:r>
        <w:rPr>
          <w:rFonts w:ascii="Arial" w:eastAsia="Arial" w:hAnsi="Arial" w:cs="Arial"/>
          <w:sz w:val="22"/>
          <w:szCs w:val="22"/>
        </w:rPr>
        <w:t xml:space="preserve"> </w:t>
      </w:r>
      <w:r w:rsidR="00621DA9" w:rsidRPr="00621DA9">
        <w:rPr>
          <w:rFonts w:ascii="Arial" w:eastAsia="Arial" w:hAnsi="Arial" w:cs="Arial"/>
          <w:sz w:val="22"/>
          <w:szCs w:val="22"/>
        </w:rPr>
        <w:t>párrafo del artículo 11 de los LINEAMIENTOS PARA EL CÓMPUTO EN LOS CONSEJOS</w:t>
      </w:r>
      <w:r>
        <w:rPr>
          <w:rFonts w:ascii="Arial" w:eastAsia="Arial" w:hAnsi="Arial" w:cs="Arial"/>
          <w:sz w:val="22"/>
          <w:szCs w:val="22"/>
        </w:rPr>
        <w:t xml:space="preserve"> </w:t>
      </w:r>
      <w:r w:rsidR="00621DA9" w:rsidRPr="00621DA9">
        <w:rPr>
          <w:rFonts w:ascii="Arial" w:eastAsia="Arial" w:hAnsi="Arial" w:cs="Arial"/>
          <w:sz w:val="22"/>
          <w:szCs w:val="22"/>
        </w:rPr>
        <w:t>DISTRITALES Y MUNICIPALES EN EL ESTADO DE YUCATÁN EN EL PROCESO</w:t>
      </w:r>
      <w:r>
        <w:rPr>
          <w:rFonts w:ascii="Arial" w:eastAsia="Arial" w:hAnsi="Arial" w:cs="Arial"/>
          <w:sz w:val="22"/>
          <w:szCs w:val="22"/>
        </w:rPr>
        <w:t xml:space="preserve"> </w:t>
      </w:r>
      <w:r w:rsidR="00621DA9" w:rsidRPr="00621DA9">
        <w:rPr>
          <w:rFonts w:ascii="Arial" w:eastAsia="Arial" w:hAnsi="Arial" w:cs="Arial"/>
          <w:sz w:val="22"/>
          <w:szCs w:val="22"/>
        </w:rPr>
        <w:t>ELECTORAL ORDINARIO 2020-2021, que señala que el Consejo General del Instituto en el</w:t>
      </w:r>
      <w:r>
        <w:rPr>
          <w:rFonts w:ascii="Arial" w:eastAsia="Arial" w:hAnsi="Arial" w:cs="Arial"/>
          <w:sz w:val="22"/>
          <w:szCs w:val="22"/>
        </w:rPr>
        <w:t xml:space="preserve"> </w:t>
      </w:r>
      <w:r w:rsidR="00621DA9" w:rsidRPr="00621DA9">
        <w:rPr>
          <w:rFonts w:ascii="Arial" w:eastAsia="Arial" w:hAnsi="Arial" w:cs="Arial"/>
          <w:sz w:val="22"/>
          <w:szCs w:val="22"/>
        </w:rPr>
        <w:t>mes de mayo del año de la elección, realizará la asignación de capacitadores asistentes</w:t>
      </w:r>
      <w:r>
        <w:rPr>
          <w:rFonts w:ascii="Arial" w:eastAsia="Arial" w:hAnsi="Arial" w:cs="Arial"/>
          <w:sz w:val="22"/>
          <w:szCs w:val="22"/>
        </w:rPr>
        <w:t xml:space="preserve"> </w:t>
      </w:r>
      <w:r w:rsidR="00621DA9" w:rsidRPr="00621DA9">
        <w:rPr>
          <w:rFonts w:ascii="Arial" w:eastAsia="Arial" w:hAnsi="Arial" w:cs="Arial"/>
          <w:sz w:val="22"/>
          <w:szCs w:val="22"/>
        </w:rPr>
        <w:t>electorales locales para los órganos municipales y/o distritales competentes, para apoyar en</w:t>
      </w:r>
      <w:r>
        <w:rPr>
          <w:rFonts w:ascii="Arial" w:eastAsia="Arial" w:hAnsi="Arial" w:cs="Arial"/>
          <w:sz w:val="22"/>
          <w:szCs w:val="22"/>
        </w:rPr>
        <w:t xml:space="preserve"> </w:t>
      </w:r>
      <w:r w:rsidR="00621DA9" w:rsidRPr="00621DA9">
        <w:rPr>
          <w:rFonts w:ascii="Arial" w:eastAsia="Arial" w:hAnsi="Arial" w:cs="Arial"/>
          <w:sz w:val="22"/>
          <w:szCs w:val="22"/>
        </w:rPr>
        <w:t>los cómputos de las elecciones.</w:t>
      </w:r>
    </w:p>
    <w:p w14:paraId="1291367D" w14:textId="77777777" w:rsidR="00AF4E9E" w:rsidRDefault="00AF4E9E" w:rsidP="00621DA9">
      <w:pPr>
        <w:ind w:left="0" w:right="-142" w:hanging="2"/>
        <w:jc w:val="both"/>
        <w:rPr>
          <w:rFonts w:ascii="Arial" w:eastAsia="Arial" w:hAnsi="Arial" w:cs="Arial"/>
          <w:sz w:val="22"/>
          <w:szCs w:val="22"/>
        </w:rPr>
      </w:pPr>
    </w:p>
    <w:p w14:paraId="73A45135" w14:textId="77777777" w:rsidR="00AF4E9E" w:rsidRPr="00AF4E9E" w:rsidRDefault="00AF4E9E" w:rsidP="00AF4E9E">
      <w:pPr>
        <w:ind w:leftChars="0" w:right="-142" w:firstLineChars="0" w:firstLine="0"/>
        <w:jc w:val="both"/>
        <w:rPr>
          <w:rFonts w:ascii="Arial" w:eastAsia="Arial" w:hAnsi="Arial" w:cs="Arial"/>
          <w:sz w:val="22"/>
          <w:szCs w:val="22"/>
        </w:rPr>
      </w:pPr>
      <w:r w:rsidRPr="00AF4E9E">
        <w:rPr>
          <w:rFonts w:ascii="Arial" w:eastAsia="Arial" w:hAnsi="Arial" w:cs="Arial"/>
          <w:sz w:val="22"/>
          <w:szCs w:val="22"/>
        </w:rPr>
        <w:t>Por tanto, es necesario indicar las funciones que son parte del apoyo a los Consejos en los</w:t>
      </w:r>
    </w:p>
    <w:p w14:paraId="118F603D" w14:textId="77777777" w:rsidR="00AF4E9E" w:rsidRDefault="00AF4E9E" w:rsidP="00AF4E9E">
      <w:pPr>
        <w:ind w:leftChars="0" w:right="-142" w:firstLineChars="0" w:firstLine="0"/>
        <w:jc w:val="both"/>
        <w:rPr>
          <w:rFonts w:ascii="Arial" w:eastAsia="Arial" w:hAnsi="Arial" w:cs="Arial"/>
          <w:sz w:val="22"/>
          <w:szCs w:val="22"/>
        </w:rPr>
      </w:pPr>
      <w:r>
        <w:rPr>
          <w:rFonts w:ascii="Arial" w:eastAsia="Arial" w:hAnsi="Arial" w:cs="Arial"/>
          <w:sz w:val="22"/>
          <w:szCs w:val="22"/>
        </w:rPr>
        <w:t>Cómputos</w:t>
      </w:r>
      <w:r w:rsidRPr="00AF4E9E">
        <w:rPr>
          <w:rFonts w:ascii="Arial" w:eastAsia="Arial" w:hAnsi="Arial" w:cs="Arial"/>
          <w:sz w:val="22"/>
          <w:szCs w:val="22"/>
        </w:rPr>
        <w:t>:</w:t>
      </w:r>
    </w:p>
    <w:p w14:paraId="7716EFDA" w14:textId="77777777" w:rsidR="00AF4E9E" w:rsidRDefault="00AF4E9E" w:rsidP="00AF4E9E">
      <w:pPr>
        <w:ind w:leftChars="0" w:right="-142" w:firstLineChars="0" w:firstLine="0"/>
        <w:jc w:val="both"/>
        <w:rPr>
          <w:rFonts w:ascii="Arial" w:eastAsia="Arial" w:hAnsi="Arial" w:cs="Arial"/>
          <w:sz w:val="22"/>
          <w:szCs w:val="22"/>
        </w:rPr>
      </w:pPr>
    </w:p>
    <w:p w14:paraId="61CC4F52" w14:textId="2CB8EA30" w:rsidR="00AF4E9E" w:rsidRDefault="00AF4E9E" w:rsidP="00AF4E9E">
      <w:pPr>
        <w:ind w:leftChars="0" w:right="-142" w:firstLineChars="0" w:firstLine="0"/>
        <w:jc w:val="both"/>
        <w:rPr>
          <w:rFonts w:ascii="Arial" w:eastAsia="Arial" w:hAnsi="Arial" w:cs="Arial"/>
          <w:sz w:val="22"/>
          <w:szCs w:val="22"/>
        </w:rPr>
      </w:pPr>
      <w:r w:rsidRPr="00AF4E9E">
        <w:rPr>
          <w:rFonts w:ascii="Arial" w:eastAsia="Arial" w:hAnsi="Arial" w:cs="Arial"/>
          <w:sz w:val="22"/>
          <w:szCs w:val="22"/>
        </w:rPr>
        <w:t>De conformidad con el artículo 33 de los Lineamientos citados previamente, las principales</w:t>
      </w:r>
      <w:r w:rsidR="00807F3E">
        <w:rPr>
          <w:rFonts w:ascii="Arial" w:eastAsia="Arial" w:hAnsi="Arial" w:cs="Arial"/>
          <w:sz w:val="22"/>
          <w:szCs w:val="22"/>
        </w:rPr>
        <w:t xml:space="preserve"> </w:t>
      </w:r>
      <w:r w:rsidRPr="00AF4E9E">
        <w:rPr>
          <w:rFonts w:ascii="Arial" w:eastAsia="Arial" w:hAnsi="Arial" w:cs="Arial"/>
          <w:sz w:val="22"/>
          <w:szCs w:val="22"/>
        </w:rPr>
        <w:t>funciones que desarrollará el personal que auxilie en la instrumentación y desarrollo</w:t>
      </w:r>
      <w:r>
        <w:rPr>
          <w:rFonts w:ascii="Arial" w:eastAsia="Arial" w:hAnsi="Arial" w:cs="Arial"/>
          <w:sz w:val="22"/>
          <w:szCs w:val="22"/>
        </w:rPr>
        <w:t xml:space="preserve"> </w:t>
      </w:r>
      <w:r w:rsidRPr="00AF4E9E">
        <w:rPr>
          <w:rFonts w:ascii="Arial" w:eastAsia="Arial" w:hAnsi="Arial" w:cs="Arial"/>
          <w:sz w:val="22"/>
          <w:szCs w:val="22"/>
        </w:rPr>
        <w:t>operativo de los recuentos, que en su caso se susciten, pueden ser las siguientes:</w:t>
      </w:r>
    </w:p>
    <w:p w14:paraId="4B3EFA70" w14:textId="77777777" w:rsidR="00AF4E9E" w:rsidRPr="00AF4E9E" w:rsidRDefault="00AF4E9E" w:rsidP="00AF4E9E">
      <w:pPr>
        <w:ind w:leftChars="0" w:right="-142" w:firstLineChars="0" w:firstLine="0"/>
        <w:jc w:val="both"/>
        <w:rPr>
          <w:rFonts w:ascii="Arial" w:eastAsia="Arial" w:hAnsi="Arial" w:cs="Arial"/>
          <w:b/>
          <w:sz w:val="22"/>
          <w:szCs w:val="22"/>
        </w:rPr>
      </w:pPr>
    </w:p>
    <w:p w14:paraId="760BE8C2" w14:textId="77777777" w:rsidR="00AF4E9E" w:rsidRPr="00AF4E9E" w:rsidRDefault="00AF4E9E" w:rsidP="00AF4E9E">
      <w:pPr>
        <w:ind w:leftChars="0" w:right="-142" w:firstLineChars="0" w:firstLine="0"/>
        <w:jc w:val="both"/>
        <w:rPr>
          <w:rFonts w:ascii="Arial" w:eastAsia="Arial" w:hAnsi="Arial" w:cs="Arial"/>
          <w:sz w:val="22"/>
          <w:szCs w:val="22"/>
        </w:rPr>
      </w:pPr>
      <w:r w:rsidRPr="00AF4E9E">
        <w:rPr>
          <w:rFonts w:ascii="Arial" w:eastAsia="Arial" w:hAnsi="Arial" w:cs="Arial"/>
          <w:b/>
          <w:sz w:val="22"/>
          <w:szCs w:val="22"/>
        </w:rPr>
        <w:t>Auxiliar de Recuento.</w:t>
      </w:r>
      <w:r w:rsidRPr="00AF4E9E">
        <w:rPr>
          <w:rFonts w:ascii="Arial" w:eastAsia="Arial" w:hAnsi="Arial" w:cs="Arial"/>
          <w:sz w:val="22"/>
          <w:szCs w:val="22"/>
        </w:rPr>
        <w:t xml:space="preserve"> Es la persona Capacitadora Asistente Electoral, Supervisora Electoral</w:t>
      </w:r>
    </w:p>
    <w:p w14:paraId="78A35337" w14:textId="19070792" w:rsidR="00AF4E9E" w:rsidRDefault="00AF4E9E" w:rsidP="00AF4E9E">
      <w:pPr>
        <w:ind w:leftChars="0" w:right="-142" w:firstLineChars="0" w:firstLine="0"/>
        <w:jc w:val="both"/>
        <w:rPr>
          <w:rFonts w:ascii="Arial" w:eastAsia="Arial" w:hAnsi="Arial" w:cs="Arial"/>
          <w:sz w:val="22"/>
          <w:szCs w:val="22"/>
        </w:rPr>
      </w:pPr>
      <w:r w:rsidRPr="00AF4E9E">
        <w:rPr>
          <w:rFonts w:ascii="Arial" w:eastAsia="Arial" w:hAnsi="Arial" w:cs="Arial"/>
          <w:sz w:val="22"/>
          <w:szCs w:val="22"/>
        </w:rPr>
        <w:t>o funcionaria o funcionario del Instituto designado por el Consejo, para el recuento de los votos</w:t>
      </w:r>
      <w:r>
        <w:rPr>
          <w:rFonts w:ascii="Arial" w:eastAsia="Arial" w:hAnsi="Arial" w:cs="Arial"/>
          <w:sz w:val="22"/>
          <w:szCs w:val="22"/>
        </w:rPr>
        <w:t xml:space="preserve"> </w:t>
      </w:r>
      <w:r w:rsidRPr="00AF4E9E">
        <w:rPr>
          <w:rFonts w:ascii="Arial" w:eastAsia="Arial" w:hAnsi="Arial" w:cs="Arial"/>
          <w:sz w:val="22"/>
          <w:szCs w:val="22"/>
        </w:rPr>
        <w:t>en el Grupo de Trabajo. Apoya a la o el Presidente del Grupo de Trabajo, en la clasificación y</w:t>
      </w:r>
      <w:r>
        <w:rPr>
          <w:rFonts w:ascii="Arial" w:eastAsia="Arial" w:hAnsi="Arial" w:cs="Arial"/>
          <w:sz w:val="22"/>
          <w:szCs w:val="22"/>
        </w:rPr>
        <w:t xml:space="preserve"> </w:t>
      </w:r>
      <w:r w:rsidRPr="00AF4E9E">
        <w:rPr>
          <w:rFonts w:ascii="Arial" w:eastAsia="Arial" w:hAnsi="Arial" w:cs="Arial"/>
          <w:sz w:val="22"/>
          <w:szCs w:val="22"/>
        </w:rPr>
        <w:t>recuento de los votos; separa los votos reservados, anotando con bolígrafo en el reverso del</w:t>
      </w:r>
      <w:r>
        <w:rPr>
          <w:rFonts w:ascii="Arial" w:eastAsia="Arial" w:hAnsi="Arial" w:cs="Arial"/>
          <w:sz w:val="22"/>
          <w:szCs w:val="22"/>
        </w:rPr>
        <w:t xml:space="preserve"> </w:t>
      </w:r>
      <w:r w:rsidRPr="00AF4E9E">
        <w:rPr>
          <w:rFonts w:ascii="Arial" w:eastAsia="Arial" w:hAnsi="Arial" w:cs="Arial"/>
          <w:sz w:val="22"/>
          <w:szCs w:val="22"/>
        </w:rPr>
        <w:t>documento la referencia de la casilla y al Partido Político y/o Candidato</w:t>
      </w:r>
      <w:r w:rsidR="00807F3E">
        <w:rPr>
          <w:rFonts w:ascii="Arial" w:eastAsia="Arial" w:hAnsi="Arial" w:cs="Arial"/>
          <w:sz w:val="22"/>
          <w:szCs w:val="22"/>
        </w:rPr>
        <w:t xml:space="preserve"> </w:t>
      </w:r>
      <w:r w:rsidRPr="00AF4E9E">
        <w:rPr>
          <w:rFonts w:ascii="Arial" w:eastAsia="Arial" w:hAnsi="Arial" w:cs="Arial"/>
          <w:sz w:val="22"/>
          <w:szCs w:val="22"/>
        </w:rPr>
        <w:t>Independiente que</w:t>
      </w:r>
      <w:r>
        <w:rPr>
          <w:rFonts w:ascii="Arial" w:eastAsia="Arial" w:hAnsi="Arial" w:cs="Arial"/>
          <w:sz w:val="22"/>
          <w:szCs w:val="22"/>
        </w:rPr>
        <w:t xml:space="preserve"> </w:t>
      </w:r>
      <w:r w:rsidRPr="00AF4E9E">
        <w:rPr>
          <w:rFonts w:ascii="Arial" w:eastAsia="Arial" w:hAnsi="Arial" w:cs="Arial"/>
          <w:sz w:val="22"/>
          <w:szCs w:val="22"/>
        </w:rPr>
        <w:t>solicitó dicha reserva; anexándolos a la constancia individual; y apoya en el llenado de las</w:t>
      </w:r>
      <w:r>
        <w:rPr>
          <w:rFonts w:ascii="Arial" w:eastAsia="Arial" w:hAnsi="Arial" w:cs="Arial"/>
          <w:sz w:val="22"/>
          <w:szCs w:val="22"/>
        </w:rPr>
        <w:t xml:space="preserve"> </w:t>
      </w:r>
      <w:r w:rsidRPr="00AF4E9E">
        <w:rPr>
          <w:rFonts w:ascii="Arial" w:eastAsia="Arial" w:hAnsi="Arial" w:cs="Arial"/>
          <w:sz w:val="22"/>
          <w:szCs w:val="22"/>
        </w:rPr>
        <w:t>constancias individuales.</w:t>
      </w:r>
    </w:p>
    <w:p w14:paraId="6E50B90E" w14:textId="77777777" w:rsidR="00AF4E9E" w:rsidRPr="00AF4E9E" w:rsidRDefault="00AF4E9E" w:rsidP="00AF4E9E">
      <w:pPr>
        <w:ind w:leftChars="0" w:right="-142" w:firstLineChars="0" w:firstLine="0"/>
        <w:jc w:val="both"/>
        <w:rPr>
          <w:rFonts w:ascii="Arial" w:eastAsia="Arial" w:hAnsi="Arial" w:cs="Arial"/>
          <w:sz w:val="22"/>
          <w:szCs w:val="22"/>
        </w:rPr>
      </w:pPr>
    </w:p>
    <w:p w14:paraId="506BBB94" w14:textId="36A78BE4" w:rsidR="00AF4E9E" w:rsidRDefault="00AF4E9E" w:rsidP="00AF4E9E">
      <w:pPr>
        <w:ind w:leftChars="0" w:right="-142" w:firstLineChars="0" w:firstLine="0"/>
        <w:jc w:val="both"/>
        <w:rPr>
          <w:rFonts w:ascii="Arial" w:eastAsia="Arial" w:hAnsi="Arial" w:cs="Arial"/>
          <w:sz w:val="22"/>
          <w:szCs w:val="22"/>
        </w:rPr>
      </w:pPr>
      <w:r w:rsidRPr="00AF4E9E">
        <w:rPr>
          <w:rFonts w:ascii="Arial" w:eastAsia="Arial" w:hAnsi="Arial" w:cs="Arial"/>
          <w:b/>
          <w:sz w:val="22"/>
          <w:szCs w:val="22"/>
        </w:rPr>
        <w:t>Auxiliar de Traslado.</w:t>
      </w:r>
      <w:r w:rsidRPr="00AF4E9E">
        <w:rPr>
          <w:rFonts w:ascii="Arial" w:eastAsia="Arial" w:hAnsi="Arial" w:cs="Arial"/>
          <w:sz w:val="22"/>
          <w:szCs w:val="22"/>
        </w:rPr>
        <w:t xml:space="preserve"> Lleva los paquetes al Grupo de Trabajo; apoya en la apertura del paquete</w:t>
      </w:r>
      <w:r>
        <w:rPr>
          <w:rFonts w:ascii="Arial" w:eastAsia="Arial" w:hAnsi="Arial" w:cs="Arial"/>
          <w:sz w:val="22"/>
          <w:szCs w:val="22"/>
        </w:rPr>
        <w:t xml:space="preserve"> </w:t>
      </w:r>
      <w:r w:rsidRPr="00AF4E9E">
        <w:rPr>
          <w:rFonts w:ascii="Arial" w:eastAsia="Arial" w:hAnsi="Arial" w:cs="Arial"/>
          <w:sz w:val="22"/>
          <w:szCs w:val="22"/>
        </w:rPr>
        <w:t>y la extracción sucesiva de boletas y votos; reincorpora los paquetes, registra su salida y retorno</w:t>
      </w:r>
      <w:r>
        <w:rPr>
          <w:rFonts w:ascii="Arial" w:eastAsia="Arial" w:hAnsi="Arial" w:cs="Arial"/>
          <w:sz w:val="22"/>
          <w:szCs w:val="22"/>
        </w:rPr>
        <w:t xml:space="preserve"> h</w:t>
      </w:r>
      <w:r w:rsidRPr="00AF4E9E">
        <w:rPr>
          <w:rFonts w:ascii="Arial" w:eastAsia="Arial" w:hAnsi="Arial" w:cs="Arial"/>
          <w:sz w:val="22"/>
          <w:szCs w:val="22"/>
        </w:rPr>
        <w:t>acia la bodega distrital o municipal.</w:t>
      </w:r>
    </w:p>
    <w:p w14:paraId="54AE87DD" w14:textId="77777777" w:rsidR="00AF4E9E" w:rsidRPr="00AF4E9E" w:rsidRDefault="00AF4E9E" w:rsidP="00AF4E9E">
      <w:pPr>
        <w:ind w:leftChars="0" w:right="-142" w:firstLineChars="0" w:firstLine="0"/>
        <w:jc w:val="both"/>
        <w:rPr>
          <w:rFonts w:ascii="Arial" w:eastAsia="Arial" w:hAnsi="Arial" w:cs="Arial"/>
          <w:sz w:val="22"/>
          <w:szCs w:val="22"/>
        </w:rPr>
      </w:pPr>
    </w:p>
    <w:p w14:paraId="4E2950B9" w14:textId="2C008F14" w:rsidR="003E72CD" w:rsidRDefault="00AF4E9E" w:rsidP="00807F3E">
      <w:pPr>
        <w:ind w:leftChars="0" w:right="-142" w:firstLineChars="0" w:firstLine="0"/>
        <w:jc w:val="both"/>
        <w:rPr>
          <w:rFonts w:ascii="Arial" w:eastAsia="Arial" w:hAnsi="Arial" w:cs="Arial"/>
          <w:sz w:val="22"/>
          <w:szCs w:val="22"/>
        </w:rPr>
      </w:pPr>
      <w:r w:rsidRPr="00AF4E9E">
        <w:rPr>
          <w:rFonts w:ascii="Arial" w:eastAsia="Arial" w:hAnsi="Arial" w:cs="Arial"/>
          <w:b/>
          <w:sz w:val="22"/>
          <w:szCs w:val="22"/>
        </w:rPr>
        <w:t>Auxiliar de Documentación.</w:t>
      </w:r>
      <w:r w:rsidRPr="00AF4E9E">
        <w:rPr>
          <w:rFonts w:ascii="Arial" w:eastAsia="Arial" w:hAnsi="Arial" w:cs="Arial"/>
          <w:sz w:val="22"/>
          <w:szCs w:val="22"/>
        </w:rPr>
        <w:t xml:space="preserve"> Extrae, separa y ordena los documentos diferentes a los</w:t>
      </w:r>
      <w:r w:rsidR="00807F3E">
        <w:rPr>
          <w:rFonts w:ascii="Arial" w:eastAsia="Arial" w:hAnsi="Arial" w:cs="Arial"/>
          <w:sz w:val="22"/>
          <w:szCs w:val="22"/>
        </w:rPr>
        <w:t xml:space="preserve"> </w:t>
      </w:r>
      <w:r w:rsidRPr="00AF4E9E">
        <w:rPr>
          <w:rFonts w:ascii="Arial" w:eastAsia="Arial" w:hAnsi="Arial" w:cs="Arial"/>
          <w:sz w:val="22"/>
          <w:szCs w:val="22"/>
        </w:rPr>
        <w:t>paquetes de boletas; y dispone la documentación en sobres para su protección.</w:t>
      </w:r>
    </w:p>
    <w:p w14:paraId="5D0B5703" w14:textId="77777777" w:rsidR="00AF4E9E" w:rsidRDefault="00AF4E9E" w:rsidP="00AF4E9E">
      <w:pPr>
        <w:ind w:leftChars="0" w:left="0" w:right="-142" w:firstLineChars="0" w:firstLine="0"/>
        <w:jc w:val="both"/>
        <w:rPr>
          <w:rFonts w:ascii="Arial" w:eastAsia="Arial" w:hAnsi="Arial" w:cs="Arial"/>
          <w:sz w:val="22"/>
          <w:szCs w:val="22"/>
        </w:rPr>
      </w:pPr>
    </w:p>
    <w:p w14:paraId="5EAB56C6" w14:textId="42CE8A0E" w:rsidR="00AF4E9E" w:rsidRDefault="00AF4E9E" w:rsidP="00AF4E9E">
      <w:pPr>
        <w:ind w:leftChars="0" w:right="-142" w:firstLineChars="0" w:firstLine="0"/>
        <w:jc w:val="both"/>
        <w:rPr>
          <w:rFonts w:ascii="Arial" w:eastAsia="Arial" w:hAnsi="Arial" w:cs="Arial"/>
          <w:sz w:val="22"/>
          <w:szCs w:val="22"/>
        </w:rPr>
      </w:pPr>
      <w:r w:rsidRPr="00AF4E9E">
        <w:rPr>
          <w:rFonts w:ascii="Arial" w:eastAsia="Arial" w:hAnsi="Arial" w:cs="Arial"/>
          <w:b/>
          <w:sz w:val="22"/>
          <w:szCs w:val="22"/>
        </w:rPr>
        <w:t>Auxiliar de Captura</w:t>
      </w:r>
      <w:r w:rsidRPr="00AF4E9E">
        <w:rPr>
          <w:rFonts w:ascii="Arial" w:eastAsia="Arial" w:hAnsi="Arial" w:cs="Arial"/>
          <w:sz w:val="22"/>
          <w:szCs w:val="22"/>
        </w:rPr>
        <w:t>. Captura los resultados del nuevo escrutinio y cómputo de cada paquete,</w:t>
      </w:r>
      <w:r>
        <w:rPr>
          <w:rFonts w:ascii="Arial" w:eastAsia="Arial" w:hAnsi="Arial" w:cs="Arial"/>
          <w:sz w:val="22"/>
          <w:szCs w:val="22"/>
        </w:rPr>
        <w:t xml:space="preserve"> </w:t>
      </w:r>
      <w:r w:rsidRPr="00AF4E9E">
        <w:rPr>
          <w:rFonts w:ascii="Arial" w:eastAsia="Arial" w:hAnsi="Arial" w:cs="Arial"/>
          <w:sz w:val="22"/>
          <w:szCs w:val="22"/>
        </w:rPr>
        <w:t>tomándolos de la constancia individual que le turna la Presidencia del Grupo de Trabajo; y</w:t>
      </w:r>
      <w:r>
        <w:rPr>
          <w:rFonts w:ascii="Arial" w:eastAsia="Arial" w:hAnsi="Arial" w:cs="Arial"/>
          <w:sz w:val="22"/>
          <w:szCs w:val="22"/>
        </w:rPr>
        <w:t xml:space="preserve"> a</w:t>
      </w:r>
      <w:r w:rsidRPr="00AF4E9E">
        <w:rPr>
          <w:rFonts w:ascii="Arial" w:eastAsia="Arial" w:hAnsi="Arial" w:cs="Arial"/>
          <w:sz w:val="22"/>
          <w:szCs w:val="22"/>
        </w:rPr>
        <w:t>poya en el levantamiento del acta correspondiente.</w:t>
      </w:r>
    </w:p>
    <w:p w14:paraId="429DF8BF" w14:textId="77777777" w:rsidR="00AF4E9E" w:rsidRPr="00AF4E9E" w:rsidRDefault="00AF4E9E" w:rsidP="00AF4E9E">
      <w:pPr>
        <w:ind w:leftChars="0" w:right="-142" w:firstLineChars="0" w:firstLine="0"/>
        <w:jc w:val="both"/>
        <w:rPr>
          <w:rFonts w:ascii="Arial" w:eastAsia="Arial" w:hAnsi="Arial" w:cs="Arial"/>
          <w:sz w:val="22"/>
          <w:szCs w:val="22"/>
        </w:rPr>
      </w:pPr>
    </w:p>
    <w:p w14:paraId="205F46F7" w14:textId="5D0BB51C" w:rsidR="00AF4E9E" w:rsidRPr="00AF4E9E" w:rsidRDefault="00AF4E9E" w:rsidP="00AF4E9E">
      <w:pPr>
        <w:ind w:leftChars="0" w:right="-142" w:firstLineChars="0" w:firstLine="0"/>
        <w:jc w:val="both"/>
        <w:rPr>
          <w:rFonts w:ascii="Arial" w:eastAsia="Arial" w:hAnsi="Arial" w:cs="Arial"/>
          <w:sz w:val="22"/>
          <w:szCs w:val="22"/>
        </w:rPr>
      </w:pPr>
      <w:r w:rsidRPr="00AF4E9E">
        <w:rPr>
          <w:rFonts w:ascii="Arial" w:eastAsia="Arial" w:hAnsi="Arial" w:cs="Arial"/>
          <w:b/>
          <w:sz w:val="22"/>
          <w:szCs w:val="22"/>
        </w:rPr>
        <w:t>Auxiliar de Verificación.</w:t>
      </w:r>
      <w:r w:rsidRPr="00AF4E9E">
        <w:rPr>
          <w:rFonts w:ascii="Arial" w:eastAsia="Arial" w:hAnsi="Arial" w:cs="Arial"/>
          <w:sz w:val="22"/>
          <w:szCs w:val="22"/>
        </w:rPr>
        <w:t xml:space="preserve"> Apoya a la o el Auxiliar de Captura; coteja en el acta circunstanciada</w:t>
      </w:r>
      <w:r>
        <w:rPr>
          <w:rFonts w:ascii="Arial" w:eastAsia="Arial" w:hAnsi="Arial" w:cs="Arial"/>
          <w:sz w:val="22"/>
          <w:szCs w:val="22"/>
        </w:rPr>
        <w:t xml:space="preserve"> </w:t>
      </w:r>
      <w:r w:rsidRPr="00AF4E9E">
        <w:rPr>
          <w:rFonts w:ascii="Arial" w:eastAsia="Arial" w:hAnsi="Arial" w:cs="Arial"/>
          <w:sz w:val="22"/>
          <w:szCs w:val="22"/>
        </w:rPr>
        <w:t>la información que se vaya registrando de las constancias individuales; entrega el acta a la</w:t>
      </w:r>
      <w:r>
        <w:rPr>
          <w:rFonts w:ascii="Arial" w:eastAsia="Arial" w:hAnsi="Arial" w:cs="Arial"/>
          <w:sz w:val="22"/>
          <w:szCs w:val="22"/>
        </w:rPr>
        <w:t xml:space="preserve"> </w:t>
      </w:r>
      <w:r w:rsidRPr="00AF4E9E">
        <w:rPr>
          <w:rFonts w:ascii="Arial" w:eastAsia="Arial" w:hAnsi="Arial" w:cs="Arial"/>
          <w:sz w:val="22"/>
          <w:szCs w:val="22"/>
        </w:rPr>
        <w:t>Presidencia del Grupo de Trabajo y lo apoya en la entrega de la copia respectiva a cada</w:t>
      </w:r>
      <w:r>
        <w:rPr>
          <w:rFonts w:ascii="Arial" w:eastAsia="Arial" w:hAnsi="Arial" w:cs="Arial"/>
          <w:sz w:val="22"/>
          <w:szCs w:val="22"/>
        </w:rPr>
        <w:t xml:space="preserve"> </w:t>
      </w:r>
      <w:r w:rsidRPr="00AF4E9E">
        <w:rPr>
          <w:rFonts w:ascii="Arial" w:eastAsia="Arial" w:hAnsi="Arial" w:cs="Arial"/>
          <w:sz w:val="22"/>
          <w:szCs w:val="22"/>
        </w:rPr>
        <w:t>Representante ante el Grupo de Trabajo.</w:t>
      </w:r>
    </w:p>
    <w:p w14:paraId="6D48E6B8" w14:textId="0CF86CFA" w:rsidR="00AF4E9E" w:rsidRDefault="00AF4E9E" w:rsidP="00AF4E9E">
      <w:pPr>
        <w:ind w:leftChars="0" w:right="-142" w:firstLineChars="0" w:firstLine="0"/>
        <w:jc w:val="both"/>
        <w:rPr>
          <w:rFonts w:ascii="Arial" w:eastAsia="Arial" w:hAnsi="Arial" w:cs="Arial"/>
          <w:sz w:val="22"/>
          <w:szCs w:val="22"/>
        </w:rPr>
      </w:pPr>
      <w:r w:rsidRPr="00807F3E">
        <w:rPr>
          <w:rFonts w:ascii="Arial" w:eastAsia="Arial" w:hAnsi="Arial" w:cs="Arial"/>
          <w:b/>
          <w:sz w:val="22"/>
          <w:szCs w:val="22"/>
        </w:rPr>
        <w:lastRenderedPageBreak/>
        <w:t>Auxiliar de Control de Bodega.</w:t>
      </w:r>
      <w:r w:rsidRPr="00AF4E9E">
        <w:rPr>
          <w:rFonts w:ascii="Arial" w:eastAsia="Arial" w:hAnsi="Arial" w:cs="Arial"/>
          <w:sz w:val="22"/>
          <w:szCs w:val="22"/>
        </w:rPr>
        <w:t xml:space="preserve"> Entrega los paquetes a las o los auxiliares de traslado,</w:t>
      </w:r>
      <w:r>
        <w:rPr>
          <w:rFonts w:ascii="Arial" w:eastAsia="Arial" w:hAnsi="Arial" w:cs="Arial"/>
          <w:sz w:val="22"/>
          <w:szCs w:val="22"/>
        </w:rPr>
        <w:t xml:space="preserve"> </w:t>
      </w:r>
      <w:r w:rsidRPr="00AF4E9E">
        <w:rPr>
          <w:rFonts w:ascii="Arial" w:eastAsia="Arial" w:hAnsi="Arial" w:cs="Arial"/>
          <w:sz w:val="22"/>
          <w:szCs w:val="22"/>
        </w:rPr>
        <w:t>registrando su salida; recibe y reincorpora los paquetes de regreso, registrando su retorno en</w:t>
      </w:r>
      <w:r>
        <w:rPr>
          <w:rFonts w:ascii="Arial" w:eastAsia="Arial" w:hAnsi="Arial" w:cs="Arial"/>
          <w:sz w:val="22"/>
          <w:szCs w:val="22"/>
        </w:rPr>
        <w:t xml:space="preserve"> </w:t>
      </w:r>
      <w:r w:rsidRPr="00AF4E9E">
        <w:rPr>
          <w:rFonts w:ascii="Arial" w:eastAsia="Arial" w:hAnsi="Arial" w:cs="Arial"/>
          <w:sz w:val="22"/>
          <w:szCs w:val="22"/>
        </w:rPr>
        <w:t>el formato correspondiente.</w:t>
      </w:r>
    </w:p>
    <w:p w14:paraId="36B1EFD9" w14:textId="77777777" w:rsidR="00807F3E" w:rsidRPr="00AF4E9E" w:rsidRDefault="00807F3E" w:rsidP="00AF4E9E">
      <w:pPr>
        <w:ind w:leftChars="0" w:right="-142" w:firstLineChars="0" w:firstLine="0"/>
        <w:jc w:val="both"/>
        <w:rPr>
          <w:rFonts w:ascii="Arial" w:eastAsia="Arial" w:hAnsi="Arial" w:cs="Arial"/>
          <w:sz w:val="22"/>
          <w:szCs w:val="22"/>
        </w:rPr>
      </w:pPr>
    </w:p>
    <w:p w14:paraId="38D0D94C" w14:textId="3935DF12" w:rsidR="00AF4E9E" w:rsidRDefault="00AF4E9E" w:rsidP="00AF4E9E">
      <w:pPr>
        <w:ind w:leftChars="0" w:right="-142" w:firstLineChars="0" w:firstLine="0"/>
        <w:jc w:val="both"/>
        <w:rPr>
          <w:rFonts w:ascii="Arial" w:eastAsia="Arial" w:hAnsi="Arial" w:cs="Arial"/>
          <w:sz w:val="22"/>
          <w:szCs w:val="22"/>
        </w:rPr>
      </w:pPr>
      <w:r w:rsidRPr="00807F3E">
        <w:rPr>
          <w:rFonts w:ascii="Arial" w:eastAsia="Arial" w:hAnsi="Arial" w:cs="Arial"/>
          <w:b/>
          <w:sz w:val="22"/>
          <w:szCs w:val="22"/>
        </w:rPr>
        <w:t>Auxiliar de Control de Grupo de Trabajo</w:t>
      </w:r>
      <w:r w:rsidRPr="00AF4E9E">
        <w:rPr>
          <w:rFonts w:ascii="Arial" w:eastAsia="Arial" w:hAnsi="Arial" w:cs="Arial"/>
          <w:sz w:val="22"/>
          <w:szCs w:val="22"/>
        </w:rPr>
        <w:t>. Apoya a la Presidencia del Grupo de Trabajo en el</w:t>
      </w:r>
      <w:r w:rsidR="00807F3E">
        <w:rPr>
          <w:rFonts w:ascii="Arial" w:eastAsia="Arial" w:hAnsi="Arial" w:cs="Arial"/>
          <w:sz w:val="22"/>
          <w:szCs w:val="22"/>
        </w:rPr>
        <w:t xml:space="preserve"> </w:t>
      </w:r>
      <w:r w:rsidRPr="00AF4E9E">
        <w:rPr>
          <w:rFonts w:ascii="Arial" w:eastAsia="Arial" w:hAnsi="Arial" w:cs="Arial"/>
          <w:sz w:val="22"/>
          <w:szCs w:val="22"/>
        </w:rPr>
        <w:t>registro de la entrada y salida de los paquetes electorales.</w:t>
      </w:r>
    </w:p>
    <w:p w14:paraId="634B253B" w14:textId="77777777" w:rsidR="00807F3E" w:rsidRPr="00AF4E9E" w:rsidRDefault="00807F3E" w:rsidP="00AF4E9E">
      <w:pPr>
        <w:ind w:leftChars="0" w:right="-142" w:firstLineChars="0" w:firstLine="0"/>
        <w:jc w:val="both"/>
        <w:rPr>
          <w:rFonts w:ascii="Arial" w:eastAsia="Arial" w:hAnsi="Arial" w:cs="Arial"/>
          <w:sz w:val="22"/>
          <w:szCs w:val="22"/>
        </w:rPr>
      </w:pPr>
    </w:p>
    <w:p w14:paraId="3F2D05A3" w14:textId="77777777" w:rsidR="00AF4E9E" w:rsidRPr="00AF4E9E" w:rsidRDefault="00AF4E9E" w:rsidP="00AF4E9E">
      <w:pPr>
        <w:ind w:leftChars="0" w:right="-142" w:firstLineChars="0" w:firstLine="0"/>
        <w:jc w:val="both"/>
        <w:rPr>
          <w:rFonts w:ascii="Arial" w:eastAsia="Arial" w:hAnsi="Arial" w:cs="Arial"/>
          <w:sz w:val="22"/>
          <w:szCs w:val="22"/>
        </w:rPr>
      </w:pPr>
      <w:r w:rsidRPr="00807F3E">
        <w:rPr>
          <w:rFonts w:ascii="Arial" w:eastAsia="Arial" w:hAnsi="Arial" w:cs="Arial"/>
          <w:b/>
          <w:sz w:val="22"/>
          <w:szCs w:val="22"/>
        </w:rPr>
        <w:t>Auxiliar de Seguimiento</w:t>
      </w:r>
      <w:r w:rsidRPr="00AF4E9E">
        <w:rPr>
          <w:rFonts w:ascii="Arial" w:eastAsia="Arial" w:hAnsi="Arial" w:cs="Arial"/>
          <w:sz w:val="22"/>
          <w:szCs w:val="22"/>
        </w:rPr>
        <w:t>. Vigila que el avance en el desarrollo de la Sesión y particularmente</w:t>
      </w:r>
    </w:p>
    <w:p w14:paraId="109B34DE" w14:textId="1B7AA1EA" w:rsidR="00AF4E9E" w:rsidRPr="00AF4E9E" w:rsidRDefault="00AF4E9E" w:rsidP="00AF4E9E">
      <w:pPr>
        <w:ind w:leftChars="0" w:right="-142" w:firstLineChars="0" w:firstLine="0"/>
        <w:jc w:val="both"/>
        <w:rPr>
          <w:rFonts w:ascii="Arial" w:eastAsia="Arial" w:hAnsi="Arial" w:cs="Arial"/>
          <w:sz w:val="22"/>
          <w:szCs w:val="22"/>
        </w:rPr>
      </w:pPr>
      <w:r w:rsidRPr="00AF4E9E">
        <w:rPr>
          <w:rFonts w:ascii="Arial" w:eastAsia="Arial" w:hAnsi="Arial" w:cs="Arial"/>
          <w:sz w:val="22"/>
          <w:szCs w:val="22"/>
        </w:rPr>
        <w:t>en el o los Grupos de Trabajo, se lleve a cabo de conformidad con los plazos legales y las</w:t>
      </w:r>
      <w:r w:rsidR="00807F3E">
        <w:rPr>
          <w:rFonts w:ascii="Arial" w:eastAsia="Arial" w:hAnsi="Arial" w:cs="Arial"/>
          <w:sz w:val="22"/>
          <w:szCs w:val="22"/>
        </w:rPr>
        <w:t xml:space="preserve"> </w:t>
      </w:r>
      <w:r w:rsidRPr="00AF4E9E">
        <w:rPr>
          <w:rFonts w:ascii="Arial" w:eastAsia="Arial" w:hAnsi="Arial" w:cs="Arial"/>
          <w:sz w:val="22"/>
          <w:szCs w:val="22"/>
        </w:rPr>
        <w:t>previsiones para su oportuna conclusión; de presentarse el s</w:t>
      </w:r>
      <w:r w:rsidR="00807F3E">
        <w:rPr>
          <w:rFonts w:ascii="Arial" w:eastAsia="Arial" w:hAnsi="Arial" w:cs="Arial"/>
          <w:sz w:val="22"/>
          <w:szCs w:val="22"/>
        </w:rPr>
        <w:t xml:space="preserve">upuesto de retraso de al menos </w:t>
      </w:r>
    </w:p>
    <w:p w14:paraId="547DCC78" w14:textId="1ECFFF08" w:rsidR="00AF4E9E" w:rsidRDefault="00AF4E9E" w:rsidP="00AF4E9E">
      <w:pPr>
        <w:ind w:leftChars="0" w:right="-142" w:firstLineChars="0" w:firstLine="0"/>
        <w:jc w:val="both"/>
        <w:rPr>
          <w:rFonts w:ascii="Arial" w:eastAsia="Arial" w:hAnsi="Arial" w:cs="Arial"/>
          <w:sz w:val="22"/>
          <w:szCs w:val="22"/>
        </w:rPr>
      </w:pPr>
      <w:r w:rsidRPr="00AF4E9E">
        <w:rPr>
          <w:rFonts w:ascii="Arial" w:eastAsia="Arial" w:hAnsi="Arial" w:cs="Arial"/>
          <w:sz w:val="22"/>
          <w:szCs w:val="22"/>
        </w:rPr>
        <w:t>horas respecto de la estimación para la conclusión de los trabajos de recuento, comunicará la</w:t>
      </w:r>
      <w:r w:rsidR="00807F3E">
        <w:rPr>
          <w:rFonts w:ascii="Arial" w:eastAsia="Arial" w:hAnsi="Arial" w:cs="Arial"/>
          <w:sz w:val="22"/>
          <w:szCs w:val="22"/>
        </w:rPr>
        <w:t xml:space="preserve"> </w:t>
      </w:r>
      <w:r w:rsidRPr="00AF4E9E">
        <w:rPr>
          <w:rFonts w:ascii="Arial" w:eastAsia="Arial" w:hAnsi="Arial" w:cs="Arial"/>
          <w:sz w:val="22"/>
          <w:szCs w:val="22"/>
        </w:rPr>
        <w:t>situación a la o el Presidente del Consejo respectivo y a la Dirección, a fin de que se adopten</w:t>
      </w:r>
      <w:r w:rsidR="00807F3E">
        <w:rPr>
          <w:rFonts w:ascii="Arial" w:eastAsia="Arial" w:hAnsi="Arial" w:cs="Arial"/>
          <w:sz w:val="22"/>
          <w:szCs w:val="22"/>
        </w:rPr>
        <w:t xml:space="preserve"> </w:t>
      </w:r>
      <w:r w:rsidRPr="00AF4E9E">
        <w:rPr>
          <w:rFonts w:ascii="Arial" w:eastAsia="Arial" w:hAnsi="Arial" w:cs="Arial"/>
          <w:sz w:val="22"/>
          <w:szCs w:val="22"/>
        </w:rPr>
        <w:t>las medidas necesarias.</w:t>
      </w:r>
    </w:p>
    <w:p w14:paraId="2C7788A2" w14:textId="77777777" w:rsidR="00807F3E" w:rsidRPr="00AF4E9E" w:rsidRDefault="00807F3E" w:rsidP="00AF4E9E">
      <w:pPr>
        <w:ind w:leftChars="0" w:right="-142" w:firstLineChars="0" w:firstLine="0"/>
        <w:jc w:val="both"/>
        <w:rPr>
          <w:rFonts w:ascii="Arial" w:eastAsia="Arial" w:hAnsi="Arial" w:cs="Arial"/>
          <w:sz w:val="22"/>
          <w:szCs w:val="22"/>
        </w:rPr>
      </w:pPr>
    </w:p>
    <w:p w14:paraId="223A269B" w14:textId="470147AA" w:rsidR="00AF4E9E" w:rsidRDefault="00AF4E9E" w:rsidP="00AF4E9E">
      <w:pPr>
        <w:ind w:leftChars="0" w:right="-142" w:firstLineChars="0" w:firstLine="0"/>
        <w:jc w:val="both"/>
        <w:rPr>
          <w:rFonts w:ascii="Arial" w:eastAsia="Arial" w:hAnsi="Arial" w:cs="Arial"/>
          <w:sz w:val="22"/>
          <w:szCs w:val="22"/>
        </w:rPr>
      </w:pPr>
      <w:r w:rsidRPr="00807F3E">
        <w:rPr>
          <w:rFonts w:ascii="Arial" w:eastAsia="Arial" w:hAnsi="Arial" w:cs="Arial"/>
          <w:b/>
          <w:sz w:val="22"/>
          <w:szCs w:val="22"/>
        </w:rPr>
        <w:t>Auxiliar de acreditación y sustitución</w:t>
      </w:r>
      <w:r w:rsidRPr="00AF4E9E">
        <w:rPr>
          <w:rFonts w:ascii="Arial" w:eastAsia="Arial" w:hAnsi="Arial" w:cs="Arial"/>
          <w:sz w:val="22"/>
          <w:szCs w:val="22"/>
        </w:rPr>
        <w:t>. Asiste a la Presidencia del Consejo respectivo, en el</w:t>
      </w:r>
      <w:r w:rsidR="00807F3E">
        <w:rPr>
          <w:rFonts w:ascii="Arial" w:eastAsia="Arial" w:hAnsi="Arial" w:cs="Arial"/>
          <w:sz w:val="22"/>
          <w:szCs w:val="22"/>
        </w:rPr>
        <w:t xml:space="preserve"> </w:t>
      </w:r>
      <w:r w:rsidRPr="00AF4E9E">
        <w:rPr>
          <w:rFonts w:ascii="Arial" w:eastAsia="Arial" w:hAnsi="Arial" w:cs="Arial"/>
          <w:sz w:val="22"/>
          <w:szCs w:val="22"/>
        </w:rPr>
        <w:t>procedimiento de acreditación y sustitución de las Representaciones de los Partidos Políticos y</w:t>
      </w:r>
      <w:r w:rsidR="00807F3E">
        <w:rPr>
          <w:rFonts w:ascii="Arial" w:eastAsia="Arial" w:hAnsi="Arial" w:cs="Arial"/>
          <w:sz w:val="22"/>
          <w:szCs w:val="22"/>
        </w:rPr>
        <w:t xml:space="preserve"> </w:t>
      </w:r>
      <w:r w:rsidRPr="00AF4E9E">
        <w:rPr>
          <w:rFonts w:ascii="Arial" w:eastAsia="Arial" w:hAnsi="Arial" w:cs="Arial"/>
          <w:sz w:val="22"/>
          <w:szCs w:val="22"/>
        </w:rPr>
        <w:t>en su caso, de las Candidaturas Independientes, entrega los gafetes de identificación, apoya a</w:t>
      </w:r>
      <w:r w:rsidR="00807F3E">
        <w:rPr>
          <w:rFonts w:ascii="Arial" w:eastAsia="Arial" w:hAnsi="Arial" w:cs="Arial"/>
          <w:sz w:val="22"/>
          <w:szCs w:val="22"/>
        </w:rPr>
        <w:t xml:space="preserve"> </w:t>
      </w:r>
      <w:r w:rsidRPr="00AF4E9E">
        <w:rPr>
          <w:rFonts w:ascii="Arial" w:eastAsia="Arial" w:hAnsi="Arial" w:cs="Arial"/>
          <w:sz w:val="22"/>
          <w:szCs w:val="22"/>
        </w:rPr>
        <w:t>las Presidencias de los Grupos de Trabajo, en el registro de alternancia de las</w:t>
      </w:r>
      <w:r w:rsidR="00807F3E">
        <w:rPr>
          <w:rFonts w:ascii="Arial" w:eastAsia="Arial" w:hAnsi="Arial" w:cs="Arial"/>
          <w:sz w:val="22"/>
          <w:szCs w:val="22"/>
        </w:rPr>
        <w:t xml:space="preserve"> </w:t>
      </w:r>
      <w:r w:rsidRPr="00AF4E9E">
        <w:rPr>
          <w:rFonts w:ascii="Arial" w:eastAsia="Arial" w:hAnsi="Arial" w:cs="Arial"/>
          <w:sz w:val="22"/>
          <w:szCs w:val="22"/>
        </w:rPr>
        <w:t>Representaciones en cada uno de ellos; estas funciones las desarrollarán a partir del inicio de</w:t>
      </w:r>
      <w:r w:rsidR="00807F3E">
        <w:rPr>
          <w:rFonts w:ascii="Arial" w:eastAsia="Arial" w:hAnsi="Arial" w:cs="Arial"/>
          <w:sz w:val="22"/>
          <w:szCs w:val="22"/>
        </w:rPr>
        <w:t xml:space="preserve"> </w:t>
      </w:r>
      <w:r w:rsidRPr="00AF4E9E">
        <w:rPr>
          <w:rFonts w:ascii="Arial" w:eastAsia="Arial" w:hAnsi="Arial" w:cs="Arial"/>
          <w:sz w:val="22"/>
          <w:szCs w:val="22"/>
        </w:rPr>
        <w:t>la Sesión de Cómputo Distrital o Municipal, registrando estos datos en el formato aprobado para</w:t>
      </w:r>
      <w:r w:rsidR="00807F3E">
        <w:rPr>
          <w:rFonts w:ascii="Arial" w:eastAsia="Arial" w:hAnsi="Arial" w:cs="Arial"/>
          <w:sz w:val="22"/>
          <w:szCs w:val="22"/>
        </w:rPr>
        <w:t xml:space="preserve"> </w:t>
      </w:r>
      <w:r w:rsidRPr="00AF4E9E">
        <w:rPr>
          <w:rFonts w:ascii="Arial" w:eastAsia="Arial" w:hAnsi="Arial" w:cs="Arial"/>
          <w:sz w:val="22"/>
          <w:szCs w:val="22"/>
        </w:rPr>
        <w:t>ello.</w:t>
      </w:r>
    </w:p>
    <w:p w14:paraId="1727172F" w14:textId="77777777" w:rsidR="00807F3E" w:rsidRPr="00AF4E9E" w:rsidRDefault="00807F3E" w:rsidP="00AF4E9E">
      <w:pPr>
        <w:ind w:leftChars="0" w:right="-142" w:firstLineChars="0" w:firstLine="0"/>
        <w:jc w:val="both"/>
        <w:rPr>
          <w:rFonts w:ascii="Arial" w:eastAsia="Arial" w:hAnsi="Arial" w:cs="Arial"/>
          <w:sz w:val="22"/>
          <w:szCs w:val="22"/>
        </w:rPr>
      </w:pPr>
    </w:p>
    <w:p w14:paraId="1715F14C" w14:textId="110E94D5" w:rsidR="00AF4E9E" w:rsidRDefault="00AF4E9E" w:rsidP="00807F3E">
      <w:pPr>
        <w:ind w:leftChars="0" w:right="-142" w:firstLineChars="0" w:firstLine="0"/>
        <w:jc w:val="both"/>
        <w:rPr>
          <w:rFonts w:ascii="Arial" w:eastAsia="Arial" w:hAnsi="Arial" w:cs="Arial"/>
          <w:sz w:val="22"/>
          <w:szCs w:val="22"/>
        </w:rPr>
      </w:pPr>
      <w:r w:rsidRPr="00AF4E9E">
        <w:rPr>
          <w:rFonts w:ascii="Arial" w:eastAsia="Arial" w:hAnsi="Arial" w:cs="Arial"/>
          <w:sz w:val="22"/>
          <w:szCs w:val="22"/>
        </w:rPr>
        <w:t>En ningún caso los cargos de Presidencia de Grupo de Trabajo y Consejera o Consejero</w:t>
      </w:r>
      <w:r w:rsidR="00807F3E">
        <w:rPr>
          <w:rFonts w:ascii="Arial" w:eastAsia="Arial" w:hAnsi="Arial" w:cs="Arial"/>
          <w:sz w:val="22"/>
          <w:szCs w:val="22"/>
        </w:rPr>
        <w:t xml:space="preserve"> </w:t>
      </w:r>
      <w:r w:rsidRPr="00AF4E9E">
        <w:rPr>
          <w:rFonts w:ascii="Arial" w:eastAsia="Arial" w:hAnsi="Arial" w:cs="Arial"/>
          <w:sz w:val="22"/>
          <w:szCs w:val="22"/>
        </w:rPr>
        <w:t>Electoral podrán ser ejercidos por funcionarios distintos a los mismos.</w:t>
      </w:r>
    </w:p>
    <w:p w14:paraId="4CFD10DF" w14:textId="77777777" w:rsidR="00807F3E" w:rsidRDefault="00807F3E" w:rsidP="00807F3E">
      <w:pPr>
        <w:ind w:leftChars="0" w:right="-142" w:firstLineChars="0" w:firstLine="0"/>
        <w:jc w:val="both"/>
        <w:rPr>
          <w:rFonts w:ascii="Arial" w:eastAsia="Arial" w:hAnsi="Arial" w:cs="Arial"/>
          <w:sz w:val="22"/>
          <w:szCs w:val="22"/>
        </w:rPr>
      </w:pPr>
    </w:p>
    <w:p w14:paraId="7FA89105" w14:textId="77777777" w:rsidR="00807F3E" w:rsidRPr="00807F3E" w:rsidRDefault="00807F3E" w:rsidP="00807F3E">
      <w:pPr>
        <w:ind w:leftChars="0" w:right="-142" w:firstLineChars="0" w:firstLine="0"/>
        <w:jc w:val="both"/>
        <w:rPr>
          <w:rFonts w:ascii="Arial" w:eastAsia="Arial" w:hAnsi="Arial" w:cs="Arial"/>
          <w:sz w:val="22"/>
          <w:szCs w:val="22"/>
        </w:rPr>
      </w:pPr>
      <w:r w:rsidRPr="00807F3E">
        <w:rPr>
          <w:rFonts w:ascii="Arial" w:eastAsia="Arial" w:hAnsi="Arial" w:cs="Arial"/>
          <w:sz w:val="22"/>
          <w:szCs w:val="22"/>
        </w:rPr>
        <w:t>De igual manera, de conformidad con los artículos 77 y 91 de los Lineamientos previamente</w:t>
      </w:r>
    </w:p>
    <w:p w14:paraId="4CEC7692" w14:textId="77777777" w:rsidR="008478DB" w:rsidRDefault="00807F3E" w:rsidP="008478DB">
      <w:pPr>
        <w:ind w:leftChars="0" w:right="-142" w:firstLineChars="0" w:firstLine="0"/>
        <w:jc w:val="both"/>
        <w:rPr>
          <w:rFonts w:ascii="Arial" w:eastAsia="Arial" w:hAnsi="Arial" w:cs="Arial"/>
          <w:sz w:val="22"/>
          <w:szCs w:val="22"/>
        </w:rPr>
      </w:pPr>
      <w:r w:rsidRPr="00807F3E">
        <w:rPr>
          <w:rFonts w:ascii="Arial" w:eastAsia="Arial" w:hAnsi="Arial" w:cs="Arial"/>
          <w:sz w:val="22"/>
          <w:szCs w:val="22"/>
        </w:rPr>
        <w:t xml:space="preserve">citados, existen funciones a realizar relacionados directamente con la herramienta </w:t>
      </w:r>
      <w:r>
        <w:rPr>
          <w:rFonts w:ascii="Arial" w:eastAsia="Arial" w:hAnsi="Arial" w:cs="Arial"/>
          <w:sz w:val="22"/>
          <w:szCs w:val="22"/>
        </w:rPr>
        <w:t xml:space="preserve"> i</w:t>
      </w:r>
      <w:r w:rsidRPr="00807F3E">
        <w:rPr>
          <w:rFonts w:ascii="Arial" w:eastAsia="Arial" w:hAnsi="Arial" w:cs="Arial"/>
          <w:sz w:val="22"/>
          <w:szCs w:val="22"/>
        </w:rPr>
        <w:t>nformática</w:t>
      </w:r>
      <w:r>
        <w:rPr>
          <w:rFonts w:ascii="Arial" w:eastAsia="Arial" w:hAnsi="Arial" w:cs="Arial"/>
          <w:sz w:val="22"/>
          <w:szCs w:val="22"/>
        </w:rPr>
        <w:t xml:space="preserve"> </w:t>
      </w:r>
      <w:r w:rsidRPr="00807F3E">
        <w:rPr>
          <w:rFonts w:ascii="Arial" w:eastAsia="Arial" w:hAnsi="Arial" w:cs="Arial"/>
          <w:sz w:val="22"/>
          <w:szCs w:val="22"/>
        </w:rPr>
        <w:t>desde el día de la jornada electoral y hasta la conclusión de los Cómputos.</w:t>
      </w:r>
      <w:r>
        <w:rPr>
          <w:rFonts w:ascii="Arial" w:eastAsia="Arial" w:hAnsi="Arial" w:cs="Arial"/>
          <w:sz w:val="22"/>
          <w:szCs w:val="22"/>
        </w:rPr>
        <w:t xml:space="preserve"> </w:t>
      </w:r>
    </w:p>
    <w:p w14:paraId="23F1E199" w14:textId="77777777" w:rsidR="008478DB" w:rsidRDefault="008478DB" w:rsidP="008478DB">
      <w:pPr>
        <w:ind w:leftChars="0" w:right="-142" w:firstLineChars="0" w:firstLine="0"/>
        <w:jc w:val="both"/>
        <w:rPr>
          <w:rFonts w:ascii="Arial" w:eastAsia="Arial" w:hAnsi="Arial" w:cs="Arial"/>
          <w:sz w:val="22"/>
          <w:szCs w:val="22"/>
        </w:rPr>
      </w:pPr>
    </w:p>
    <w:p w14:paraId="159F9A2A" w14:textId="77777777" w:rsidR="008478DB" w:rsidRDefault="00807F3E" w:rsidP="008478DB">
      <w:pPr>
        <w:ind w:leftChars="0" w:right="-142" w:firstLineChars="0" w:firstLine="0"/>
        <w:jc w:val="both"/>
        <w:rPr>
          <w:rFonts w:ascii="Arial" w:eastAsia="Arial" w:hAnsi="Arial" w:cs="Arial"/>
          <w:sz w:val="22"/>
          <w:szCs w:val="22"/>
        </w:rPr>
      </w:pPr>
      <w:r w:rsidRPr="00807F3E">
        <w:rPr>
          <w:rFonts w:ascii="Arial" w:eastAsia="Arial" w:hAnsi="Arial" w:cs="Arial"/>
          <w:sz w:val="22"/>
          <w:szCs w:val="22"/>
        </w:rPr>
        <w:t>Por tanto, la operación de la herramienta informática, en apoyo de los Cómputos, dentro de</w:t>
      </w:r>
      <w:r>
        <w:rPr>
          <w:rFonts w:ascii="Arial" w:eastAsia="Arial" w:hAnsi="Arial" w:cs="Arial"/>
          <w:sz w:val="22"/>
          <w:szCs w:val="22"/>
        </w:rPr>
        <w:t xml:space="preserve"> </w:t>
      </w:r>
      <w:r w:rsidRPr="00807F3E">
        <w:rPr>
          <w:rFonts w:ascii="Arial" w:eastAsia="Arial" w:hAnsi="Arial" w:cs="Arial"/>
          <w:sz w:val="22"/>
          <w:szCs w:val="22"/>
        </w:rPr>
        <w:t>cada uno de los Consejos, podrá ser asignada a las y los Capacitadores Asistentes Electorales</w:t>
      </w:r>
      <w:r>
        <w:rPr>
          <w:rFonts w:ascii="Arial" w:eastAsia="Arial" w:hAnsi="Arial" w:cs="Arial"/>
          <w:sz w:val="22"/>
          <w:szCs w:val="22"/>
        </w:rPr>
        <w:t xml:space="preserve"> </w:t>
      </w:r>
      <w:r w:rsidRPr="00807F3E">
        <w:rPr>
          <w:rFonts w:ascii="Arial" w:eastAsia="Arial" w:hAnsi="Arial" w:cs="Arial"/>
          <w:sz w:val="22"/>
          <w:szCs w:val="22"/>
        </w:rPr>
        <w:t>Locales contratados, así como a las y los funcionarios del Instituto designados y asignados, y</w:t>
      </w:r>
      <w:r w:rsidR="008478DB">
        <w:rPr>
          <w:rFonts w:ascii="Arial" w:eastAsia="Arial" w:hAnsi="Arial" w:cs="Arial"/>
          <w:sz w:val="22"/>
          <w:szCs w:val="22"/>
        </w:rPr>
        <w:t xml:space="preserve"> </w:t>
      </w:r>
      <w:r w:rsidR="008478DB" w:rsidRPr="008478DB">
        <w:rPr>
          <w:rFonts w:ascii="Arial" w:eastAsia="Arial" w:hAnsi="Arial" w:cs="Arial"/>
          <w:sz w:val="22"/>
          <w:szCs w:val="22"/>
        </w:rPr>
        <w:t>a las y los coordinadores distritales y la y los asistentes municipales materia del presente</w:t>
      </w:r>
      <w:r w:rsidR="008478DB">
        <w:rPr>
          <w:rFonts w:ascii="Arial" w:eastAsia="Arial" w:hAnsi="Arial" w:cs="Arial"/>
          <w:sz w:val="22"/>
          <w:szCs w:val="22"/>
        </w:rPr>
        <w:t xml:space="preserve"> </w:t>
      </w:r>
      <w:r w:rsidR="008478DB" w:rsidRPr="008478DB">
        <w:rPr>
          <w:rFonts w:ascii="Arial" w:eastAsia="Arial" w:hAnsi="Arial" w:cs="Arial"/>
          <w:sz w:val="22"/>
          <w:szCs w:val="22"/>
        </w:rPr>
        <w:t>acuerdo.</w:t>
      </w:r>
    </w:p>
    <w:p w14:paraId="7AB64C15" w14:textId="77777777" w:rsidR="008478DB" w:rsidRDefault="008478DB" w:rsidP="008478DB">
      <w:pPr>
        <w:ind w:leftChars="0" w:right="-142" w:firstLineChars="0" w:firstLine="0"/>
        <w:jc w:val="both"/>
        <w:rPr>
          <w:rFonts w:ascii="Arial" w:eastAsia="Arial" w:hAnsi="Arial" w:cs="Arial"/>
          <w:sz w:val="22"/>
          <w:szCs w:val="22"/>
        </w:rPr>
      </w:pPr>
    </w:p>
    <w:p w14:paraId="6206CDF8" w14:textId="26EA045E" w:rsidR="008478DB" w:rsidRDefault="008478DB" w:rsidP="008478DB">
      <w:pPr>
        <w:ind w:leftChars="0" w:right="-142" w:firstLineChars="0" w:firstLine="0"/>
        <w:jc w:val="both"/>
        <w:rPr>
          <w:rFonts w:ascii="Arial" w:eastAsia="Arial" w:hAnsi="Arial" w:cs="Arial"/>
          <w:sz w:val="22"/>
          <w:szCs w:val="22"/>
        </w:rPr>
      </w:pPr>
      <w:r w:rsidRPr="008478DB">
        <w:rPr>
          <w:rFonts w:ascii="Arial" w:eastAsia="Arial" w:hAnsi="Arial" w:cs="Arial"/>
          <w:sz w:val="22"/>
          <w:szCs w:val="22"/>
        </w:rPr>
        <w:t>Adicionalmente las y los Capacitadores Asistentes Electorales Locales contratados y</w:t>
      </w:r>
      <w:r>
        <w:rPr>
          <w:rFonts w:ascii="Arial" w:eastAsia="Arial" w:hAnsi="Arial" w:cs="Arial"/>
          <w:sz w:val="22"/>
          <w:szCs w:val="22"/>
        </w:rPr>
        <w:t xml:space="preserve"> </w:t>
      </w:r>
      <w:r w:rsidRPr="008478DB">
        <w:rPr>
          <w:rFonts w:ascii="Arial" w:eastAsia="Arial" w:hAnsi="Arial" w:cs="Arial"/>
          <w:sz w:val="22"/>
          <w:szCs w:val="22"/>
        </w:rPr>
        <w:t>asignados, así como las y los funcionarios del Instituto designados y asignados, y las y las</w:t>
      </w:r>
      <w:r>
        <w:rPr>
          <w:rFonts w:ascii="Arial" w:eastAsia="Arial" w:hAnsi="Arial" w:cs="Arial"/>
          <w:sz w:val="22"/>
          <w:szCs w:val="22"/>
        </w:rPr>
        <w:t xml:space="preserve"> </w:t>
      </w:r>
      <w:r w:rsidRPr="008478DB">
        <w:rPr>
          <w:rFonts w:ascii="Arial" w:eastAsia="Arial" w:hAnsi="Arial" w:cs="Arial"/>
          <w:sz w:val="22"/>
          <w:szCs w:val="22"/>
        </w:rPr>
        <w:t>y los coordinadores distritales y la y los asistentes municipales mencionados anteriormente</w:t>
      </w:r>
      <w:r>
        <w:rPr>
          <w:rFonts w:ascii="Arial" w:eastAsia="Arial" w:hAnsi="Arial" w:cs="Arial"/>
          <w:sz w:val="22"/>
          <w:szCs w:val="22"/>
        </w:rPr>
        <w:t xml:space="preserve"> </w:t>
      </w:r>
      <w:r w:rsidRPr="008478DB">
        <w:rPr>
          <w:rFonts w:ascii="Arial" w:eastAsia="Arial" w:hAnsi="Arial" w:cs="Arial"/>
          <w:sz w:val="22"/>
          <w:szCs w:val="22"/>
        </w:rPr>
        <w:t>se designen como apoyo a los consejos para los cómputos, podrán realizar las siguientes</w:t>
      </w:r>
      <w:r>
        <w:rPr>
          <w:rFonts w:ascii="Arial" w:eastAsia="Arial" w:hAnsi="Arial" w:cs="Arial"/>
          <w:sz w:val="22"/>
          <w:szCs w:val="22"/>
        </w:rPr>
        <w:t xml:space="preserve"> </w:t>
      </w:r>
      <w:r w:rsidRPr="008478DB">
        <w:rPr>
          <w:rFonts w:ascii="Arial" w:eastAsia="Arial" w:hAnsi="Arial" w:cs="Arial"/>
          <w:sz w:val="22"/>
          <w:szCs w:val="22"/>
        </w:rPr>
        <w:t>funciones dentro de este mismo rubro:</w:t>
      </w:r>
    </w:p>
    <w:p w14:paraId="41B15C4D" w14:textId="77777777" w:rsidR="008478DB" w:rsidRDefault="008478DB" w:rsidP="008478DB">
      <w:pPr>
        <w:ind w:leftChars="0" w:left="0" w:right="-142" w:firstLineChars="0" w:firstLine="0"/>
        <w:jc w:val="both"/>
        <w:rPr>
          <w:rFonts w:ascii="Arial" w:eastAsia="Arial" w:hAnsi="Arial" w:cs="Arial"/>
          <w:sz w:val="22"/>
          <w:szCs w:val="22"/>
        </w:rPr>
      </w:pPr>
    </w:p>
    <w:p w14:paraId="3A1896B5" w14:textId="5515D5A1" w:rsidR="008478DB" w:rsidRPr="008478DB" w:rsidRDefault="008478DB" w:rsidP="008478DB">
      <w:pPr>
        <w:ind w:leftChars="0" w:left="0" w:right="-142" w:firstLineChars="0" w:firstLine="0"/>
        <w:jc w:val="both"/>
        <w:rPr>
          <w:rFonts w:ascii="Arial" w:eastAsia="Arial" w:hAnsi="Arial" w:cs="Arial"/>
          <w:sz w:val="22"/>
          <w:szCs w:val="22"/>
        </w:rPr>
      </w:pPr>
      <w:r w:rsidRPr="008478DB">
        <w:rPr>
          <w:rFonts w:ascii="Arial" w:eastAsia="Arial" w:hAnsi="Arial" w:cs="Arial"/>
          <w:sz w:val="22"/>
          <w:szCs w:val="22"/>
        </w:rPr>
        <w:t>Auxiliar a la Presidencia del Consejo Municipal o Distrital durante el desarrollo de la sesión</w:t>
      </w:r>
    </w:p>
    <w:p w14:paraId="77DFE478" w14:textId="77777777" w:rsidR="008478DB" w:rsidRDefault="008478DB" w:rsidP="008478DB">
      <w:pPr>
        <w:ind w:leftChars="0" w:right="-142" w:firstLineChars="0" w:firstLine="0"/>
        <w:jc w:val="both"/>
        <w:rPr>
          <w:rFonts w:ascii="Arial" w:eastAsia="Arial" w:hAnsi="Arial" w:cs="Arial"/>
          <w:sz w:val="22"/>
          <w:szCs w:val="22"/>
        </w:rPr>
      </w:pPr>
      <w:r w:rsidRPr="008478DB">
        <w:rPr>
          <w:rFonts w:ascii="Arial" w:eastAsia="Arial" w:hAnsi="Arial" w:cs="Arial"/>
          <w:sz w:val="22"/>
          <w:szCs w:val="22"/>
        </w:rPr>
        <w:t>permanente del día de la jornada electoral.</w:t>
      </w:r>
    </w:p>
    <w:p w14:paraId="3BC1A668" w14:textId="77777777" w:rsidR="008478DB" w:rsidRDefault="008478DB" w:rsidP="008478DB">
      <w:pPr>
        <w:ind w:leftChars="0" w:left="0" w:right="-142" w:firstLineChars="0" w:firstLine="0"/>
        <w:jc w:val="both"/>
        <w:rPr>
          <w:rFonts w:ascii="Arial" w:eastAsia="Arial" w:hAnsi="Arial" w:cs="Arial"/>
          <w:sz w:val="22"/>
          <w:szCs w:val="22"/>
        </w:rPr>
      </w:pPr>
    </w:p>
    <w:p w14:paraId="173A61EB" w14:textId="4C2ED581" w:rsidR="008478DB" w:rsidRPr="008478DB" w:rsidRDefault="008478DB" w:rsidP="008478DB">
      <w:pPr>
        <w:ind w:leftChars="0" w:left="0" w:right="-142" w:firstLineChars="0" w:firstLine="0"/>
        <w:jc w:val="both"/>
        <w:rPr>
          <w:rFonts w:ascii="Arial" w:eastAsia="Arial" w:hAnsi="Arial" w:cs="Arial"/>
          <w:sz w:val="22"/>
          <w:szCs w:val="22"/>
        </w:rPr>
      </w:pPr>
      <w:r w:rsidRPr="008478DB">
        <w:rPr>
          <w:rFonts w:ascii="Arial" w:eastAsia="Arial" w:hAnsi="Arial" w:cs="Arial"/>
          <w:sz w:val="22"/>
          <w:szCs w:val="22"/>
        </w:rPr>
        <w:t>Auxiliar a la Presidencia del Consejo Municipal o Distrital en la Sesión Extraordinaria previa</w:t>
      </w:r>
    </w:p>
    <w:p w14:paraId="6BA395D4" w14:textId="77777777" w:rsidR="008478DB" w:rsidRDefault="008478DB" w:rsidP="008478DB">
      <w:pPr>
        <w:ind w:leftChars="0" w:right="-142" w:firstLineChars="0" w:firstLine="0"/>
        <w:jc w:val="both"/>
        <w:rPr>
          <w:rFonts w:ascii="Arial" w:eastAsia="Arial" w:hAnsi="Arial" w:cs="Arial"/>
          <w:sz w:val="22"/>
          <w:szCs w:val="22"/>
        </w:rPr>
      </w:pPr>
      <w:r w:rsidRPr="008478DB">
        <w:rPr>
          <w:rFonts w:ascii="Arial" w:eastAsia="Arial" w:hAnsi="Arial" w:cs="Arial"/>
          <w:sz w:val="22"/>
          <w:szCs w:val="22"/>
        </w:rPr>
        <w:t>al Cómputo correspondiente.</w:t>
      </w:r>
    </w:p>
    <w:p w14:paraId="68899A12" w14:textId="77777777" w:rsidR="008478DB" w:rsidRDefault="008478DB" w:rsidP="008478DB">
      <w:pPr>
        <w:ind w:leftChars="0" w:left="0" w:right="-142" w:firstLineChars="0" w:firstLine="0"/>
        <w:jc w:val="both"/>
        <w:rPr>
          <w:rFonts w:ascii="Arial" w:eastAsia="Arial" w:hAnsi="Arial" w:cs="Arial"/>
          <w:sz w:val="22"/>
          <w:szCs w:val="22"/>
        </w:rPr>
      </w:pPr>
    </w:p>
    <w:p w14:paraId="4E17DDC1" w14:textId="0F19B6E1" w:rsidR="008478DB" w:rsidRDefault="008478DB" w:rsidP="008478DB">
      <w:pPr>
        <w:ind w:leftChars="0" w:left="0" w:right="-142" w:firstLineChars="0" w:firstLine="0"/>
        <w:jc w:val="both"/>
        <w:rPr>
          <w:rFonts w:ascii="Arial" w:eastAsia="Arial" w:hAnsi="Arial" w:cs="Arial"/>
          <w:sz w:val="22"/>
          <w:szCs w:val="22"/>
        </w:rPr>
      </w:pPr>
      <w:r w:rsidRPr="008478DB">
        <w:rPr>
          <w:rFonts w:ascii="Arial" w:eastAsia="Arial" w:hAnsi="Arial" w:cs="Arial"/>
          <w:sz w:val="22"/>
          <w:szCs w:val="22"/>
        </w:rPr>
        <w:t>Auxiliar a la Presidencia del Consejo Municipal o Distrital en la Sesión Especial de Cómputo.</w:t>
      </w:r>
    </w:p>
    <w:p w14:paraId="3022C65E" w14:textId="77777777" w:rsidR="008478DB" w:rsidRDefault="008478DB" w:rsidP="008478DB">
      <w:pPr>
        <w:ind w:leftChars="0" w:right="-142" w:firstLineChars="0" w:firstLine="0"/>
        <w:jc w:val="both"/>
        <w:rPr>
          <w:rFonts w:ascii="Arial" w:eastAsia="Arial" w:hAnsi="Arial" w:cs="Arial"/>
          <w:sz w:val="22"/>
          <w:szCs w:val="22"/>
        </w:rPr>
      </w:pPr>
    </w:p>
    <w:p w14:paraId="01E8978F" w14:textId="77777777" w:rsidR="008478DB" w:rsidRPr="008478DB" w:rsidRDefault="008478DB" w:rsidP="008478DB">
      <w:pPr>
        <w:ind w:leftChars="0" w:right="-142" w:firstLineChars="0" w:firstLine="0"/>
        <w:jc w:val="both"/>
        <w:rPr>
          <w:rFonts w:ascii="Arial" w:eastAsia="Arial" w:hAnsi="Arial" w:cs="Arial"/>
          <w:sz w:val="22"/>
          <w:szCs w:val="22"/>
        </w:rPr>
      </w:pPr>
    </w:p>
    <w:p w14:paraId="3DC6C930" w14:textId="40DC24D1" w:rsidR="008478DB" w:rsidRDefault="008478DB" w:rsidP="008478DB">
      <w:pPr>
        <w:ind w:leftChars="0" w:right="-142" w:firstLineChars="0" w:firstLine="0"/>
        <w:jc w:val="both"/>
        <w:rPr>
          <w:rFonts w:ascii="Arial" w:eastAsia="Arial" w:hAnsi="Arial" w:cs="Arial"/>
          <w:sz w:val="22"/>
          <w:szCs w:val="22"/>
        </w:rPr>
      </w:pPr>
      <w:r w:rsidRPr="008478DB">
        <w:rPr>
          <w:rFonts w:ascii="Arial" w:eastAsia="Arial" w:hAnsi="Arial" w:cs="Arial"/>
          <w:sz w:val="22"/>
          <w:szCs w:val="22"/>
        </w:rPr>
        <w:lastRenderedPageBreak/>
        <w:t>Todas las funciones señaladas en el presente Considerando, podrán ser realizadas de manera</w:t>
      </w:r>
      <w:r>
        <w:rPr>
          <w:rFonts w:ascii="Arial" w:eastAsia="Arial" w:hAnsi="Arial" w:cs="Arial"/>
          <w:sz w:val="22"/>
          <w:szCs w:val="22"/>
        </w:rPr>
        <w:t xml:space="preserve"> </w:t>
      </w:r>
      <w:r w:rsidRPr="008478DB">
        <w:rPr>
          <w:rFonts w:ascii="Arial" w:eastAsia="Arial" w:hAnsi="Arial" w:cs="Arial"/>
          <w:sz w:val="22"/>
          <w:szCs w:val="22"/>
        </w:rPr>
        <w:t>indistinta por el personal previamente citado, que en este Acuerdo se designa y asigna; en los</w:t>
      </w:r>
      <w:r>
        <w:rPr>
          <w:rFonts w:ascii="Arial" w:eastAsia="Arial" w:hAnsi="Arial" w:cs="Arial"/>
          <w:sz w:val="22"/>
          <w:szCs w:val="22"/>
        </w:rPr>
        <w:t xml:space="preserve"> </w:t>
      </w:r>
      <w:r w:rsidRPr="008478DB">
        <w:rPr>
          <w:rFonts w:ascii="Arial" w:eastAsia="Arial" w:hAnsi="Arial" w:cs="Arial"/>
          <w:sz w:val="22"/>
          <w:szCs w:val="22"/>
        </w:rPr>
        <w:t>diferentes momentos desde el inicio de la jornada electoral, hasta la conclusión de los</w:t>
      </w:r>
      <w:r>
        <w:rPr>
          <w:rFonts w:ascii="Arial" w:eastAsia="Arial" w:hAnsi="Arial" w:cs="Arial"/>
          <w:sz w:val="22"/>
          <w:szCs w:val="22"/>
        </w:rPr>
        <w:t xml:space="preserve"> </w:t>
      </w:r>
      <w:r w:rsidRPr="008478DB">
        <w:rPr>
          <w:rFonts w:ascii="Arial" w:eastAsia="Arial" w:hAnsi="Arial" w:cs="Arial"/>
          <w:sz w:val="22"/>
          <w:szCs w:val="22"/>
        </w:rPr>
        <w:t>cómputos.</w:t>
      </w:r>
    </w:p>
    <w:p w14:paraId="587D2C35" w14:textId="77777777" w:rsidR="008478DB" w:rsidRPr="008478DB" w:rsidRDefault="008478DB" w:rsidP="008478DB">
      <w:pPr>
        <w:ind w:leftChars="0" w:right="-142" w:firstLineChars="0" w:firstLine="0"/>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FE7CDB">
      <w:pPr>
        <w:spacing w:line="276" w:lineRule="auto"/>
        <w:ind w:left="0" w:right="-142" w:hanging="2"/>
        <w:jc w:val="center"/>
        <w:rPr>
          <w:rFonts w:ascii="Arial" w:eastAsia="Arial" w:hAnsi="Arial" w:cs="Arial"/>
          <w:sz w:val="22"/>
          <w:szCs w:val="22"/>
        </w:rPr>
      </w:pPr>
    </w:p>
    <w:p w14:paraId="23A4E523" w14:textId="5DC60211" w:rsidR="008478DB" w:rsidRPr="002C34D3" w:rsidRDefault="008478DB" w:rsidP="002C34D3">
      <w:pPr>
        <w:spacing w:line="240" w:lineRule="auto"/>
        <w:ind w:left="0" w:right="-142" w:hanging="2"/>
        <w:jc w:val="both"/>
        <w:rPr>
          <w:rFonts w:ascii="Arial" w:hAnsi="Arial" w:cs="Arial"/>
          <w:sz w:val="22"/>
        </w:rPr>
      </w:pPr>
      <w:r w:rsidRPr="002C34D3">
        <w:rPr>
          <w:rFonts w:ascii="Arial" w:hAnsi="Arial" w:cs="Arial"/>
          <w:b/>
          <w:sz w:val="22"/>
        </w:rPr>
        <w:t>PRIMERO.</w:t>
      </w:r>
      <w:r w:rsidRPr="002C34D3">
        <w:rPr>
          <w:rFonts w:ascii="Arial" w:hAnsi="Arial" w:cs="Arial"/>
          <w:sz w:val="22"/>
        </w:rPr>
        <w:t xml:space="preserve"> Se asigna a las y los Capacitadores Asistentes Electoral</w:t>
      </w:r>
      <w:r w:rsidR="002C34D3">
        <w:rPr>
          <w:rFonts w:ascii="Arial" w:hAnsi="Arial" w:cs="Arial"/>
          <w:sz w:val="22"/>
        </w:rPr>
        <w:t>es Locales, que apoyarán en la Jornada E</w:t>
      </w:r>
      <w:r w:rsidRPr="002C34D3">
        <w:rPr>
          <w:rFonts w:ascii="Arial" w:hAnsi="Arial" w:cs="Arial"/>
          <w:sz w:val="22"/>
        </w:rPr>
        <w:t xml:space="preserve">lectoral y </w:t>
      </w:r>
      <w:r w:rsidR="002C34D3">
        <w:rPr>
          <w:rFonts w:ascii="Arial" w:hAnsi="Arial" w:cs="Arial"/>
          <w:sz w:val="22"/>
        </w:rPr>
        <w:t>C</w:t>
      </w:r>
      <w:r w:rsidRPr="002C34D3">
        <w:rPr>
          <w:rFonts w:ascii="Arial" w:hAnsi="Arial" w:cs="Arial"/>
          <w:sz w:val="22"/>
        </w:rPr>
        <w:t xml:space="preserve">ómputos de este órgano electoral en el Proceso Electoral Ordinario 2020-2021, cuyos nombres se encuentran en la lista que se adjunta al presente Acuerdo formando parte integral del mismo. Las funciones de apoyo se podrán realizar de manera indistinta de conformidad con lo indicado en el considerando 14 de este Acuerdo. </w:t>
      </w:r>
    </w:p>
    <w:p w14:paraId="3066D0F4" w14:textId="18D2BE04" w:rsidR="008478DB" w:rsidRPr="002C34D3" w:rsidRDefault="00FE7CDB" w:rsidP="00FE7CDB">
      <w:pPr>
        <w:tabs>
          <w:tab w:val="left" w:pos="889"/>
        </w:tabs>
        <w:spacing w:line="240" w:lineRule="auto"/>
        <w:ind w:left="0" w:right="-142" w:hanging="2"/>
        <w:jc w:val="both"/>
        <w:rPr>
          <w:rFonts w:ascii="Arial" w:hAnsi="Arial" w:cs="Arial"/>
          <w:sz w:val="22"/>
        </w:rPr>
      </w:pPr>
      <w:r>
        <w:rPr>
          <w:rFonts w:ascii="Arial" w:hAnsi="Arial" w:cs="Arial"/>
          <w:sz w:val="22"/>
        </w:rPr>
        <w:tab/>
      </w:r>
      <w:r>
        <w:rPr>
          <w:rFonts w:ascii="Arial" w:hAnsi="Arial" w:cs="Arial"/>
          <w:sz w:val="22"/>
        </w:rPr>
        <w:tab/>
      </w:r>
    </w:p>
    <w:p w14:paraId="6CA365AA" w14:textId="77777777" w:rsidR="002C34D3" w:rsidRPr="002C34D3" w:rsidRDefault="008478DB" w:rsidP="002C34D3">
      <w:pPr>
        <w:spacing w:line="240" w:lineRule="auto"/>
        <w:ind w:left="0" w:right="-142" w:hanging="2"/>
        <w:jc w:val="both"/>
        <w:rPr>
          <w:rFonts w:ascii="Arial" w:hAnsi="Arial" w:cs="Arial"/>
          <w:sz w:val="22"/>
        </w:rPr>
      </w:pPr>
      <w:r w:rsidRPr="002C34D3">
        <w:rPr>
          <w:rFonts w:ascii="Arial" w:hAnsi="Arial" w:cs="Arial"/>
          <w:b/>
          <w:sz w:val="22"/>
        </w:rPr>
        <w:t>SEGUNDO.</w:t>
      </w:r>
      <w:r w:rsidRPr="002C34D3">
        <w:rPr>
          <w:rFonts w:ascii="Arial" w:hAnsi="Arial" w:cs="Arial"/>
          <w:sz w:val="22"/>
        </w:rPr>
        <w:t xml:space="preserve"> Se designa y asigna a las y los</w:t>
      </w:r>
      <w:r w:rsidR="002C34D3" w:rsidRPr="002C34D3">
        <w:rPr>
          <w:rFonts w:ascii="Arial" w:hAnsi="Arial" w:cs="Arial"/>
          <w:sz w:val="22"/>
        </w:rPr>
        <w:t xml:space="preserve"> funcionarios del Instituto que apoyarán en la jornada electoral y cómputos de este órgano electoral en el Proceso Electoral Ordinario 2020-2021, cuyos nombres se encuentran en la lista que se adjunta al presente Acuerdo formando parte integral del mismo</w:t>
      </w:r>
      <w:r w:rsidRPr="002C34D3">
        <w:rPr>
          <w:rFonts w:ascii="Arial" w:hAnsi="Arial" w:cs="Arial"/>
          <w:sz w:val="22"/>
        </w:rPr>
        <w:t xml:space="preserve">. Las funciones de apoyo se podrán realizar de manera indistinta de conformidad con lo indicado en el considerando </w:t>
      </w:r>
      <w:r w:rsidR="002C34D3" w:rsidRPr="002C34D3">
        <w:rPr>
          <w:rFonts w:ascii="Arial" w:hAnsi="Arial" w:cs="Arial"/>
          <w:sz w:val="22"/>
        </w:rPr>
        <w:t>1</w:t>
      </w:r>
      <w:r w:rsidRPr="002C34D3">
        <w:rPr>
          <w:rFonts w:ascii="Arial" w:hAnsi="Arial" w:cs="Arial"/>
          <w:sz w:val="22"/>
        </w:rPr>
        <w:t>4 de este Acuerdo.</w:t>
      </w:r>
    </w:p>
    <w:p w14:paraId="7619DB41" w14:textId="5F0CD190" w:rsidR="002C34D3" w:rsidRDefault="00FE7CDB" w:rsidP="00FE7CDB">
      <w:pPr>
        <w:tabs>
          <w:tab w:val="left" w:pos="1440"/>
        </w:tabs>
        <w:spacing w:line="276" w:lineRule="auto"/>
        <w:ind w:left="0" w:right="-142" w:hanging="2"/>
        <w:jc w:val="both"/>
      </w:pPr>
      <w:r>
        <w:tab/>
      </w:r>
      <w:r>
        <w:tab/>
      </w:r>
    </w:p>
    <w:p w14:paraId="0174DE64" w14:textId="37111159" w:rsidR="00FE7CDB" w:rsidRDefault="002C34D3" w:rsidP="00FE7CDB">
      <w:pPr>
        <w:ind w:left="0" w:hanging="2"/>
        <w:jc w:val="both"/>
        <w:rPr>
          <w:rFonts w:ascii="Arial" w:eastAsia="Arial" w:hAnsi="Arial" w:cs="Arial"/>
          <w:sz w:val="22"/>
          <w:szCs w:val="22"/>
        </w:rPr>
      </w:pPr>
      <w:r>
        <w:rPr>
          <w:rFonts w:ascii="Arial" w:eastAsia="Arial" w:hAnsi="Arial" w:cs="Arial"/>
          <w:b/>
          <w:bCs/>
          <w:sz w:val="22"/>
          <w:szCs w:val="22"/>
        </w:rPr>
        <w:t>TERCERO</w:t>
      </w:r>
      <w:r w:rsidR="003E72CD" w:rsidRPr="003E72CD">
        <w:rPr>
          <w:rFonts w:ascii="Arial" w:eastAsia="Arial" w:hAnsi="Arial" w:cs="Arial"/>
          <w:b/>
          <w:bCs/>
          <w:sz w:val="22"/>
          <w:szCs w:val="22"/>
        </w:rPr>
        <w:t>.-</w:t>
      </w:r>
      <w:r w:rsidR="00FE7CDB">
        <w:rPr>
          <w:rFonts w:ascii="Arial" w:eastAsia="Arial" w:hAnsi="Arial" w:cs="Arial"/>
          <w:sz w:val="22"/>
          <w:szCs w:val="22"/>
        </w:rPr>
        <w:t xml:space="preserve"> </w:t>
      </w:r>
      <w:r w:rsidR="00FE7CDB" w:rsidRPr="00FE7CDB">
        <w:rPr>
          <w:rFonts w:ascii="Arial" w:eastAsia="Arial" w:hAnsi="Arial" w:cs="Arial"/>
          <w:sz w:val="22"/>
          <w:szCs w:val="22"/>
        </w:rPr>
        <w:t>Las y los coordinadores</w:t>
      </w:r>
      <w:r w:rsidR="00FE7CDB">
        <w:rPr>
          <w:rFonts w:ascii="Arial" w:eastAsia="Arial" w:hAnsi="Arial" w:cs="Arial"/>
          <w:sz w:val="22"/>
          <w:szCs w:val="22"/>
        </w:rPr>
        <w:t xml:space="preserve"> distritales nombrados por el </w:t>
      </w:r>
      <w:r w:rsidR="00FE7CDB" w:rsidRPr="00FE7CDB">
        <w:rPr>
          <w:rFonts w:ascii="Arial" w:eastAsia="Arial" w:hAnsi="Arial" w:cs="Arial"/>
          <w:sz w:val="22"/>
          <w:szCs w:val="22"/>
        </w:rPr>
        <w:t>Consejo General mediante</w:t>
      </w:r>
      <w:r w:rsidR="00FE7CDB">
        <w:rPr>
          <w:rFonts w:ascii="Arial" w:eastAsia="Arial" w:hAnsi="Arial" w:cs="Arial"/>
          <w:sz w:val="22"/>
          <w:szCs w:val="22"/>
        </w:rPr>
        <w:t xml:space="preserve"> acuerdo </w:t>
      </w:r>
      <w:r w:rsidR="00FE7CDB" w:rsidRPr="00FE7CDB">
        <w:rPr>
          <w:rFonts w:ascii="Arial" w:eastAsia="Arial" w:hAnsi="Arial" w:cs="Arial"/>
          <w:sz w:val="22"/>
          <w:szCs w:val="22"/>
        </w:rPr>
        <w:t xml:space="preserve">C.G.-054/2020 de fecha </w:t>
      </w:r>
      <w:r w:rsidR="00FE7CDB">
        <w:rPr>
          <w:rFonts w:ascii="Arial" w:eastAsia="Arial" w:hAnsi="Arial" w:cs="Arial"/>
          <w:sz w:val="22"/>
          <w:szCs w:val="22"/>
        </w:rPr>
        <w:t xml:space="preserve">4 de diciembre de 2020, de acuerdo a las necesidades de este órgano podrán apoyar en el cómputo de este órgano electoral, así como en las actividades relacionadas con el presente órgano </w:t>
      </w:r>
      <w:r w:rsidR="00FE7CDB" w:rsidRPr="00FE7CDB">
        <w:rPr>
          <w:rFonts w:ascii="Arial" w:eastAsia="Arial" w:hAnsi="Arial" w:cs="Arial"/>
          <w:sz w:val="22"/>
          <w:szCs w:val="22"/>
        </w:rPr>
        <w:t>en</w:t>
      </w:r>
      <w:r w:rsidR="00FE7CDB">
        <w:rPr>
          <w:rFonts w:ascii="Arial" w:eastAsia="Arial" w:hAnsi="Arial" w:cs="Arial"/>
          <w:sz w:val="22"/>
          <w:szCs w:val="22"/>
        </w:rPr>
        <w:t xml:space="preserve"> </w:t>
      </w:r>
      <w:r w:rsidR="00FE7CDB" w:rsidRPr="00FE7CDB">
        <w:rPr>
          <w:rFonts w:ascii="Arial" w:eastAsia="Arial" w:hAnsi="Arial" w:cs="Arial"/>
          <w:sz w:val="22"/>
          <w:szCs w:val="22"/>
        </w:rPr>
        <w:t>el Proceso Electoral Ordinario 2020-2021; así mismo</w:t>
      </w:r>
      <w:r w:rsidR="00FE7CDB">
        <w:rPr>
          <w:rFonts w:ascii="Arial" w:eastAsia="Arial" w:hAnsi="Arial" w:cs="Arial"/>
          <w:sz w:val="22"/>
          <w:szCs w:val="22"/>
        </w:rPr>
        <w:t xml:space="preserve"> y en caso de ser requerido</w:t>
      </w:r>
      <w:r w:rsidR="00FE7CDB" w:rsidRPr="00FE7CDB">
        <w:rPr>
          <w:rFonts w:ascii="Arial" w:eastAsia="Arial" w:hAnsi="Arial" w:cs="Arial"/>
          <w:sz w:val="22"/>
          <w:szCs w:val="22"/>
        </w:rPr>
        <w:t xml:space="preserve"> </w:t>
      </w:r>
      <w:r w:rsidR="00FE7CDB">
        <w:rPr>
          <w:rFonts w:ascii="Arial" w:eastAsia="Arial" w:hAnsi="Arial" w:cs="Arial"/>
          <w:sz w:val="22"/>
          <w:szCs w:val="22"/>
        </w:rPr>
        <w:t xml:space="preserve">podrán auxiliar a este órgano electoral </w:t>
      </w:r>
      <w:r w:rsidR="00FE7CDB" w:rsidRPr="00FE7CDB">
        <w:rPr>
          <w:rFonts w:ascii="Arial" w:eastAsia="Arial" w:hAnsi="Arial" w:cs="Arial"/>
          <w:sz w:val="22"/>
          <w:szCs w:val="22"/>
        </w:rPr>
        <w:t>la y los asistentes municipales</w:t>
      </w:r>
      <w:r w:rsidR="00FE7CDB">
        <w:rPr>
          <w:rFonts w:ascii="Arial" w:eastAsia="Arial" w:hAnsi="Arial" w:cs="Arial"/>
          <w:sz w:val="22"/>
          <w:szCs w:val="22"/>
        </w:rPr>
        <w:t xml:space="preserve"> </w:t>
      </w:r>
      <w:r w:rsidR="00FE7CDB" w:rsidRPr="00FE7CDB">
        <w:rPr>
          <w:rFonts w:ascii="Arial" w:eastAsia="Arial" w:hAnsi="Arial" w:cs="Arial"/>
          <w:sz w:val="22"/>
          <w:szCs w:val="22"/>
        </w:rPr>
        <w:t xml:space="preserve">aprobados </w:t>
      </w:r>
      <w:r w:rsidR="0080374E">
        <w:rPr>
          <w:rFonts w:ascii="Arial" w:eastAsia="Arial" w:hAnsi="Arial" w:cs="Arial"/>
          <w:sz w:val="22"/>
          <w:szCs w:val="22"/>
        </w:rPr>
        <w:t>e</w:t>
      </w:r>
      <w:r w:rsidR="00FE7CDB" w:rsidRPr="00FE7CDB">
        <w:rPr>
          <w:rFonts w:ascii="Arial" w:eastAsia="Arial" w:hAnsi="Arial" w:cs="Arial"/>
          <w:sz w:val="22"/>
          <w:szCs w:val="22"/>
        </w:rPr>
        <w:t>n sesión de la Junta General Ejecutiv</w:t>
      </w:r>
      <w:r w:rsidR="00FE7CDB">
        <w:rPr>
          <w:rFonts w:ascii="Arial" w:eastAsia="Arial" w:hAnsi="Arial" w:cs="Arial"/>
          <w:sz w:val="22"/>
          <w:szCs w:val="22"/>
        </w:rPr>
        <w:t xml:space="preserve">a </w:t>
      </w:r>
      <w:r w:rsidR="0080374E">
        <w:rPr>
          <w:rFonts w:ascii="Arial" w:eastAsia="Arial" w:hAnsi="Arial" w:cs="Arial"/>
          <w:sz w:val="22"/>
          <w:szCs w:val="22"/>
        </w:rPr>
        <w:t xml:space="preserve">de este Instituto, </w:t>
      </w:r>
      <w:r w:rsidR="00FE7CDB">
        <w:rPr>
          <w:rFonts w:ascii="Arial" w:eastAsia="Arial" w:hAnsi="Arial" w:cs="Arial"/>
          <w:sz w:val="22"/>
          <w:szCs w:val="22"/>
        </w:rPr>
        <w:t xml:space="preserve">de fecha 21 de enero de 2021, </w:t>
      </w:r>
      <w:r w:rsidR="00FE7CDB" w:rsidRPr="00FE7CDB">
        <w:rPr>
          <w:rFonts w:ascii="Arial" w:eastAsia="Arial" w:hAnsi="Arial" w:cs="Arial"/>
          <w:sz w:val="22"/>
          <w:szCs w:val="22"/>
        </w:rPr>
        <w:t>estas personas son Amendola Franco Alejandro, Medina Medina Dariel Fernando,</w:t>
      </w:r>
      <w:r w:rsidR="00FE7CDB">
        <w:rPr>
          <w:rFonts w:ascii="Arial" w:eastAsia="Arial" w:hAnsi="Arial" w:cs="Arial"/>
          <w:sz w:val="22"/>
          <w:szCs w:val="22"/>
        </w:rPr>
        <w:t xml:space="preserve"> </w:t>
      </w:r>
      <w:r w:rsidR="00FE7CDB" w:rsidRPr="00FE7CDB">
        <w:rPr>
          <w:rFonts w:ascii="Arial" w:eastAsia="Arial" w:hAnsi="Arial" w:cs="Arial"/>
          <w:sz w:val="22"/>
          <w:szCs w:val="22"/>
        </w:rPr>
        <w:t>González Nájera Mario Alberto, López Llanes Arturo y Peña Yam Mirza Fabiola.</w:t>
      </w:r>
    </w:p>
    <w:p w14:paraId="1F7D8A45" w14:textId="77777777" w:rsidR="00FE7CDB" w:rsidRDefault="00FE7CDB" w:rsidP="003E72CD">
      <w:pPr>
        <w:ind w:left="0" w:hanging="2"/>
        <w:jc w:val="both"/>
        <w:rPr>
          <w:rFonts w:ascii="Arial" w:eastAsia="Arial" w:hAnsi="Arial" w:cs="Arial"/>
          <w:sz w:val="22"/>
          <w:szCs w:val="22"/>
        </w:rPr>
      </w:pPr>
    </w:p>
    <w:p w14:paraId="2F5B136C" w14:textId="1C71D8A0" w:rsidR="003E72CD" w:rsidRDefault="003B27F2" w:rsidP="003E72CD">
      <w:pPr>
        <w:ind w:left="0" w:hanging="2"/>
        <w:jc w:val="both"/>
        <w:rPr>
          <w:rFonts w:ascii="Arial" w:eastAsia="Arial" w:hAnsi="Arial" w:cs="Arial"/>
          <w:sz w:val="22"/>
          <w:szCs w:val="22"/>
        </w:rPr>
      </w:pPr>
      <w:r w:rsidRPr="003B27F2">
        <w:rPr>
          <w:rFonts w:ascii="Arial" w:eastAsia="Arial" w:hAnsi="Arial" w:cs="Arial"/>
          <w:b/>
          <w:sz w:val="22"/>
          <w:szCs w:val="22"/>
        </w:rPr>
        <w:t>CUARTO.-</w:t>
      </w:r>
      <w:r>
        <w:rPr>
          <w:rFonts w:ascii="Arial" w:eastAsia="Arial" w:hAnsi="Arial" w:cs="Arial"/>
          <w:sz w:val="22"/>
          <w:szCs w:val="22"/>
        </w:rPr>
        <w:t xml:space="preserve"> </w:t>
      </w:r>
      <w:r w:rsidR="003E72CD">
        <w:rPr>
          <w:rFonts w:ascii="Arial" w:eastAsia="Arial" w:hAnsi="Arial" w:cs="Arial"/>
          <w:sz w:val="22"/>
          <w:szCs w:val="22"/>
        </w:rPr>
        <w:t>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73E358A8" w:rsidR="003E72CD" w:rsidRDefault="003B27F2" w:rsidP="003E72CD">
      <w:pPr>
        <w:ind w:left="0" w:hanging="2"/>
        <w:jc w:val="both"/>
        <w:rPr>
          <w:rFonts w:ascii="Arial" w:eastAsia="Arial" w:hAnsi="Arial" w:cs="Arial"/>
          <w:sz w:val="22"/>
          <w:szCs w:val="22"/>
        </w:rPr>
      </w:pPr>
      <w:r>
        <w:rPr>
          <w:rFonts w:ascii="Arial" w:eastAsia="Arial" w:hAnsi="Arial" w:cs="Arial"/>
          <w:b/>
          <w:bCs/>
          <w:sz w:val="22"/>
          <w:szCs w:val="22"/>
        </w:rPr>
        <w:t>QUINTO</w:t>
      </w:r>
      <w:r w:rsidR="003E72CD" w:rsidRPr="003E72CD">
        <w:rPr>
          <w:rFonts w:ascii="Arial" w:eastAsia="Arial" w:hAnsi="Arial" w:cs="Arial"/>
          <w:b/>
          <w:bCs/>
          <w:sz w:val="22"/>
          <w:szCs w:val="22"/>
        </w:rPr>
        <w:t xml:space="preserve">.- </w:t>
      </w:r>
      <w:r w:rsidR="003E72CD">
        <w:rPr>
          <w:rFonts w:ascii="Arial" w:eastAsia="Arial" w:hAnsi="Arial" w:cs="Arial"/>
          <w:sz w:val="22"/>
          <w:szCs w:val="22"/>
        </w:rPr>
        <w:t xml:space="preserve">Publíquese el presente acuerdo en los estrados de este Consejo </w:t>
      </w:r>
      <w:r w:rsidR="006E7208">
        <w:rPr>
          <w:rFonts w:ascii="Arial" w:eastAsia="Arial" w:hAnsi="Arial" w:cs="Arial"/>
          <w:sz w:val="22"/>
          <w:szCs w:val="22"/>
        </w:rPr>
        <w:t>Municipa</w:t>
      </w:r>
      <w:r w:rsidR="00877A95">
        <w:rPr>
          <w:rFonts w:ascii="Arial" w:eastAsia="Arial" w:hAnsi="Arial" w:cs="Arial"/>
          <w:sz w:val="22"/>
          <w:szCs w:val="22"/>
        </w:rPr>
        <w:t>l</w:t>
      </w:r>
      <w:r w:rsidR="003E72CD">
        <w:rPr>
          <w:rFonts w:ascii="Arial" w:eastAsia="Arial" w:hAnsi="Arial" w:cs="Arial"/>
          <w:sz w:val="22"/>
          <w:szCs w:val="22"/>
        </w:rPr>
        <w:t>, para la difusión y conocimiento de los Partidos Políticos acreditados ante este Consejo Electoral y en su caso para la representación de las Candidaturas Independientes.</w:t>
      </w:r>
    </w:p>
    <w:p w14:paraId="57015B42" w14:textId="6A16C6F8" w:rsidR="003E72CD" w:rsidRDefault="003E72CD" w:rsidP="003E72CD">
      <w:pPr>
        <w:ind w:left="0" w:hanging="2"/>
        <w:jc w:val="both"/>
        <w:rPr>
          <w:rFonts w:ascii="Arial" w:eastAsia="Arial" w:hAnsi="Arial" w:cs="Arial"/>
          <w:sz w:val="22"/>
          <w:szCs w:val="22"/>
        </w:rPr>
      </w:pPr>
    </w:p>
    <w:p w14:paraId="06DC09B0" w14:textId="0008AC95" w:rsidR="003E72CD" w:rsidRDefault="003E72CD" w:rsidP="000410AD">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sidR="0080374E" w:rsidRPr="00C761EC">
        <w:rPr>
          <w:rFonts w:ascii="Arial" w:eastAsia="Arial" w:hAnsi="Arial" w:cs="Arial"/>
          <w:b/>
          <w:sz w:val="22"/>
          <w:szCs w:val="22"/>
        </w:rPr>
        <w:t xml:space="preserve">Sesión </w:t>
      </w:r>
      <w:r w:rsidR="0080374E">
        <w:rPr>
          <w:rFonts w:ascii="Arial" w:eastAsia="Arial" w:hAnsi="Arial" w:cs="Arial"/>
          <w:b/>
          <w:sz w:val="22"/>
          <w:szCs w:val="22"/>
        </w:rPr>
        <w:t xml:space="preserve">Extraordinaria Urgente </w:t>
      </w:r>
      <w:r>
        <w:rPr>
          <w:rFonts w:ascii="Arial" w:eastAsia="Arial" w:hAnsi="Arial" w:cs="Arial"/>
          <w:sz w:val="22"/>
          <w:szCs w:val="22"/>
        </w:rPr>
        <w:t xml:space="preserve">del Consejo </w:t>
      </w:r>
      <w:r w:rsidR="000410AD">
        <w:rPr>
          <w:rFonts w:ascii="Arial" w:eastAsia="Arial" w:hAnsi="Arial" w:cs="Arial"/>
          <w:sz w:val="22"/>
          <w:szCs w:val="22"/>
        </w:rPr>
        <w:t>Municipal</w:t>
      </w:r>
      <w:r w:rsidR="000D41C2">
        <w:rPr>
          <w:rFonts w:ascii="Arial" w:eastAsia="Arial" w:hAnsi="Arial" w:cs="Arial"/>
          <w:sz w:val="22"/>
          <w:szCs w:val="22"/>
        </w:rPr>
        <w:t xml:space="preserve"> </w:t>
      </w:r>
      <w:r w:rsidR="000410AD">
        <w:rPr>
          <w:rFonts w:ascii="Arial" w:eastAsia="Arial" w:hAnsi="Arial" w:cs="Arial"/>
          <w:sz w:val="22"/>
          <w:szCs w:val="22"/>
        </w:rPr>
        <w:t xml:space="preserve">de </w:t>
      </w:r>
      <w:r w:rsidR="0065681C">
        <w:rPr>
          <w:rFonts w:ascii="Arial" w:eastAsia="Arial" w:hAnsi="Arial" w:cs="Arial"/>
          <w:sz w:val="22"/>
          <w:szCs w:val="22"/>
        </w:rPr>
        <w:t>Mocochá</w:t>
      </w:r>
      <w:r w:rsidR="000410AD">
        <w:rPr>
          <w:rFonts w:ascii="Arial" w:eastAsia="Arial" w:hAnsi="Arial" w:cs="Arial"/>
          <w:sz w:val="22"/>
          <w:szCs w:val="22"/>
        </w:rPr>
        <w:t xml:space="preserve">, </w:t>
      </w:r>
      <w:r w:rsidR="000D41C2">
        <w:rPr>
          <w:rFonts w:ascii="Arial" w:eastAsia="Arial" w:hAnsi="Arial" w:cs="Arial"/>
          <w:sz w:val="22"/>
          <w:szCs w:val="22"/>
        </w:rPr>
        <w:t xml:space="preserve">Yucatán, </w:t>
      </w:r>
      <w:r>
        <w:rPr>
          <w:rFonts w:ascii="Arial" w:eastAsia="Arial" w:hAnsi="Arial" w:cs="Arial"/>
          <w:sz w:val="22"/>
          <w:szCs w:val="22"/>
        </w:rPr>
        <w:t xml:space="preserve">celebrada el día </w:t>
      </w:r>
      <w:r w:rsidR="00DA79F6">
        <w:rPr>
          <w:rFonts w:ascii="Arial" w:eastAsia="Arial" w:hAnsi="Arial" w:cs="Arial"/>
          <w:sz w:val="22"/>
          <w:szCs w:val="22"/>
        </w:rPr>
        <w:t>01</w:t>
      </w:r>
      <w:r>
        <w:rPr>
          <w:rFonts w:ascii="Arial" w:eastAsia="Arial" w:hAnsi="Arial" w:cs="Arial"/>
          <w:sz w:val="22"/>
          <w:szCs w:val="22"/>
        </w:rPr>
        <w:t xml:space="preserve"> de </w:t>
      </w:r>
      <w:r w:rsidR="00DA79F6">
        <w:rPr>
          <w:rFonts w:ascii="Arial" w:eastAsia="Arial" w:hAnsi="Arial" w:cs="Arial"/>
          <w:sz w:val="22"/>
          <w:szCs w:val="22"/>
        </w:rPr>
        <w:t>junio</w:t>
      </w:r>
      <w:r>
        <w:rPr>
          <w:rFonts w:ascii="Arial" w:eastAsia="Arial" w:hAnsi="Arial" w:cs="Arial"/>
          <w:sz w:val="22"/>
          <w:szCs w:val="22"/>
        </w:rPr>
        <w:t xml:space="preserve"> de dos mil veintiuno, por unanimidad de votos de los ciudadanos Consejeros y Consejeras Electorales</w:t>
      </w:r>
      <w:r w:rsidR="0065681C">
        <w:rPr>
          <w:rFonts w:ascii="Arial" w:eastAsia="Arial" w:hAnsi="Arial" w:cs="Arial"/>
          <w:sz w:val="22"/>
          <w:szCs w:val="22"/>
        </w:rPr>
        <w:t xml:space="preserve"> Municipales.</w:t>
      </w:r>
    </w:p>
    <w:p w14:paraId="01492FAD" w14:textId="1F3E6250" w:rsidR="000A5200" w:rsidRDefault="000A5200"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416"/>
        <w:gridCol w:w="4422"/>
      </w:tblGrid>
      <w:tr w:rsidR="000A5200" w:rsidRPr="00D77787" w14:paraId="2C658C80" w14:textId="77777777" w:rsidTr="00AF7721">
        <w:trPr>
          <w:trHeight w:val="1159"/>
        </w:trPr>
        <w:tc>
          <w:tcPr>
            <w:tcW w:w="4840" w:type="dxa"/>
            <w:shd w:val="clear" w:color="auto" w:fill="auto"/>
          </w:tcPr>
          <w:p w14:paraId="7DBC4558"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0AFC0B77" w:rsidR="000A5200" w:rsidRPr="00D77787" w:rsidRDefault="0065681C" w:rsidP="00AF7721">
            <w:pPr>
              <w:spacing w:line="240" w:lineRule="auto"/>
              <w:ind w:left="0" w:hanging="2"/>
              <w:jc w:val="center"/>
              <w:textDirection w:val="lrTb"/>
              <w:rPr>
                <w:rFonts w:ascii="Arial" w:hAnsi="Arial" w:cs="Arial"/>
                <w:b/>
                <w:sz w:val="20"/>
                <w:szCs w:val="20"/>
              </w:rPr>
            </w:pPr>
            <w:r>
              <w:rPr>
                <w:rFonts w:ascii="Arial" w:hAnsi="Arial" w:cs="Arial"/>
                <w:b/>
                <w:sz w:val="20"/>
                <w:szCs w:val="20"/>
              </w:rPr>
              <w:t>C. ROBERTO CARLOS SILVA MANZANILLA</w:t>
            </w:r>
          </w:p>
          <w:p w14:paraId="082F7588" w14:textId="18846986" w:rsidR="000A5200" w:rsidRPr="00D77787" w:rsidRDefault="0065681C" w:rsidP="00AF7721">
            <w:pPr>
              <w:spacing w:line="240" w:lineRule="auto"/>
              <w:ind w:left="0" w:hanging="2"/>
              <w:jc w:val="center"/>
              <w:textDirection w:val="lrTb"/>
              <w:rPr>
                <w:rFonts w:ascii="Arial" w:hAnsi="Arial" w:cs="Arial"/>
                <w:b/>
                <w:sz w:val="20"/>
                <w:szCs w:val="20"/>
              </w:rPr>
            </w:pPr>
            <w:r>
              <w:rPr>
                <w:rFonts w:ascii="Arial" w:hAnsi="Arial" w:cs="Arial"/>
                <w:b/>
                <w:sz w:val="20"/>
                <w:szCs w:val="20"/>
              </w:rPr>
              <w:t>CONSEJERO</w:t>
            </w:r>
            <w:r w:rsidR="000A5200" w:rsidRPr="00D77787">
              <w:rPr>
                <w:rFonts w:ascii="Arial" w:hAnsi="Arial" w:cs="Arial"/>
                <w:b/>
                <w:sz w:val="20"/>
                <w:szCs w:val="20"/>
              </w:rPr>
              <w:t xml:space="preserve"> PRESIDENTE</w:t>
            </w:r>
          </w:p>
        </w:tc>
        <w:tc>
          <w:tcPr>
            <w:tcW w:w="4848" w:type="dxa"/>
            <w:shd w:val="clear" w:color="auto" w:fill="auto"/>
          </w:tcPr>
          <w:p w14:paraId="1FBCA2FF"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04A4FC3D"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C</w:t>
            </w:r>
            <w:r w:rsidR="0065681C">
              <w:rPr>
                <w:rFonts w:ascii="Arial" w:hAnsi="Arial" w:cs="Arial"/>
                <w:b/>
                <w:sz w:val="20"/>
                <w:szCs w:val="20"/>
              </w:rPr>
              <w:t>. JESÚS ELEUTERIO CUTZ MIZ</w:t>
            </w:r>
          </w:p>
          <w:p w14:paraId="1B4E7830" w14:textId="61D671B2" w:rsidR="000A5200" w:rsidRPr="00D77787" w:rsidRDefault="0065681C" w:rsidP="00AF7721">
            <w:pPr>
              <w:spacing w:line="240" w:lineRule="auto"/>
              <w:ind w:left="0" w:hanging="2"/>
              <w:jc w:val="center"/>
              <w:textDirection w:val="lrTb"/>
              <w:rPr>
                <w:rFonts w:ascii="Arial" w:hAnsi="Arial" w:cs="Arial"/>
                <w:b/>
                <w:sz w:val="20"/>
                <w:szCs w:val="20"/>
              </w:rPr>
            </w:pPr>
            <w:r>
              <w:rPr>
                <w:rFonts w:ascii="Arial" w:hAnsi="Arial" w:cs="Arial"/>
                <w:b/>
                <w:sz w:val="20"/>
                <w:szCs w:val="20"/>
              </w:rPr>
              <w:t>SECRETARIO EJECUTIVO</w:t>
            </w:r>
          </w:p>
        </w:tc>
      </w:tr>
    </w:tbl>
    <w:p w14:paraId="41203B27" w14:textId="77777777" w:rsidR="003C0C29" w:rsidRDefault="003C0C29" w:rsidP="003C0C29">
      <w:pPr>
        <w:ind w:left="0" w:hanging="2"/>
        <w:jc w:val="center"/>
      </w:pPr>
    </w:p>
    <w:sectPr w:rsidR="003C0C29">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29B72" w14:textId="77777777" w:rsidR="00006A48" w:rsidRDefault="00006A48" w:rsidP="002B597B">
      <w:pPr>
        <w:spacing w:line="240" w:lineRule="auto"/>
        <w:ind w:left="0" w:hanging="2"/>
      </w:pPr>
      <w:r>
        <w:separator/>
      </w:r>
    </w:p>
  </w:endnote>
  <w:endnote w:type="continuationSeparator" w:id="0">
    <w:p w14:paraId="1FBBC354" w14:textId="77777777" w:rsidR="00006A48" w:rsidRDefault="00006A48"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168A5A05"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65681C">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5681C">
              <w:rPr>
                <w:b/>
                <w:bCs/>
                <w:noProof/>
              </w:rPr>
              <w:t>6</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B83F2" w14:textId="77777777" w:rsidR="00006A48" w:rsidRDefault="00006A48" w:rsidP="002B597B">
      <w:pPr>
        <w:spacing w:line="240" w:lineRule="auto"/>
        <w:ind w:left="0" w:hanging="2"/>
      </w:pPr>
      <w:r>
        <w:separator/>
      </w:r>
    </w:p>
  </w:footnote>
  <w:footnote w:type="continuationSeparator" w:id="0">
    <w:p w14:paraId="08AD692D" w14:textId="77777777" w:rsidR="00006A48" w:rsidRDefault="00006A48"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BF9A" w14:textId="77777777" w:rsidR="002B597B" w:rsidRDefault="002B597B">
    <w:pPr>
      <w:pStyle w:val="Encabezad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C5E25"/>
    <w:multiLevelType w:val="hybridMultilevel"/>
    <w:tmpl w:val="D1F2ED36"/>
    <w:lvl w:ilvl="0" w:tplc="83D87A8C">
      <w:start w:val="1"/>
      <w:numFmt w:val="decimal"/>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 w15:restartNumberingAfterBreak="0">
    <w:nsid w:val="7E4039DC"/>
    <w:multiLevelType w:val="hybridMultilevel"/>
    <w:tmpl w:val="D4904676"/>
    <w:lvl w:ilvl="0" w:tplc="080A000F">
      <w:start w:val="1"/>
      <w:numFmt w:val="decimal"/>
      <w:lvlText w:val="%1."/>
      <w:lvlJc w:val="lef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29"/>
    <w:rsid w:val="0000152F"/>
    <w:rsid w:val="00006A48"/>
    <w:rsid w:val="000410AD"/>
    <w:rsid w:val="000A5200"/>
    <w:rsid w:val="000D41C2"/>
    <w:rsid w:val="000D5569"/>
    <w:rsid w:val="00193BC0"/>
    <w:rsid w:val="001C5405"/>
    <w:rsid w:val="002316BF"/>
    <w:rsid w:val="002406B2"/>
    <w:rsid w:val="002559A9"/>
    <w:rsid w:val="002B597B"/>
    <w:rsid w:val="002C34D3"/>
    <w:rsid w:val="002E0238"/>
    <w:rsid w:val="002F7D6F"/>
    <w:rsid w:val="0038651E"/>
    <w:rsid w:val="003B27F2"/>
    <w:rsid w:val="003C0C29"/>
    <w:rsid w:val="003E452F"/>
    <w:rsid w:val="003E72CD"/>
    <w:rsid w:val="004510B4"/>
    <w:rsid w:val="0047413B"/>
    <w:rsid w:val="00485955"/>
    <w:rsid w:val="0056623C"/>
    <w:rsid w:val="005A50A9"/>
    <w:rsid w:val="005B2D7E"/>
    <w:rsid w:val="005C5A6A"/>
    <w:rsid w:val="006015C9"/>
    <w:rsid w:val="00621DA9"/>
    <w:rsid w:val="006474BC"/>
    <w:rsid w:val="0065681C"/>
    <w:rsid w:val="006662FD"/>
    <w:rsid w:val="006C37BF"/>
    <w:rsid w:val="006E7208"/>
    <w:rsid w:val="00707CA0"/>
    <w:rsid w:val="00715C1F"/>
    <w:rsid w:val="00781F07"/>
    <w:rsid w:val="00787929"/>
    <w:rsid w:val="00794A42"/>
    <w:rsid w:val="0080374E"/>
    <w:rsid w:val="00807F3E"/>
    <w:rsid w:val="00827DC9"/>
    <w:rsid w:val="00846D64"/>
    <w:rsid w:val="008478DB"/>
    <w:rsid w:val="00877A95"/>
    <w:rsid w:val="0090663C"/>
    <w:rsid w:val="00945FE3"/>
    <w:rsid w:val="00946B9E"/>
    <w:rsid w:val="00992290"/>
    <w:rsid w:val="009A0A03"/>
    <w:rsid w:val="009A3D63"/>
    <w:rsid w:val="009E1037"/>
    <w:rsid w:val="00A05B8D"/>
    <w:rsid w:val="00A27D06"/>
    <w:rsid w:val="00A40BF8"/>
    <w:rsid w:val="00A52768"/>
    <w:rsid w:val="00AD38A0"/>
    <w:rsid w:val="00AF4E9E"/>
    <w:rsid w:val="00B02335"/>
    <w:rsid w:val="00B25848"/>
    <w:rsid w:val="00BA74D1"/>
    <w:rsid w:val="00C761EC"/>
    <w:rsid w:val="00C8013E"/>
    <w:rsid w:val="00DA3B9C"/>
    <w:rsid w:val="00DA79F6"/>
    <w:rsid w:val="00DD4F73"/>
    <w:rsid w:val="00DF63B8"/>
    <w:rsid w:val="00E330F3"/>
    <w:rsid w:val="00EA5255"/>
    <w:rsid w:val="00EC120F"/>
    <w:rsid w:val="00F119CC"/>
    <w:rsid w:val="00F524D5"/>
    <w:rsid w:val="00F643CE"/>
    <w:rsid w:val="00F905C2"/>
    <w:rsid w:val="00FA26C2"/>
    <w:rsid w:val="00FC74BF"/>
    <w:rsid w:val="00FE7C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643CE"/>
    <w:pPr>
      <w:ind w:left="720"/>
      <w:contextualSpacing/>
    </w:pPr>
  </w:style>
  <w:style w:type="paragraph" w:styleId="Textodeglobo">
    <w:name w:val="Balloon Text"/>
    <w:basedOn w:val="Normal"/>
    <w:link w:val="TextodegloboCar"/>
    <w:uiPriority w:val="99"/>
    <w:semiHidden/>
    <w:unhideWhenUsed/>
    <w:rsid w:val="0065681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681C"/>
    <w:rPr>
      <w:rFonts w:ascii="Segoe UI" w:eastAsia="Times New Roman" w:hAnsi="Segoe UI" w:cs="Segoe UI"/>
      <w:color w:val="000000"/>
      <w:position w:val="-1"/>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FE5D5-41DE-46C7-B3B9-666693654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2722</Words>
  <Characters>14971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2</cp:revision>
  <cp:lastPrinted>2021-06-01T15:01:00Z</cp:lastPrinted>
  <dcterms:created xsi:type="dcterms:W3CDTF">2021-06-01T15:04:00Z</dcterms:created>
  <dcterms:modified xsi:type="dcterms:W3CDTF">2021-06-01T15:04:00Z</dcterms:modified>
</cp:coreProperties>
</file>