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235567FC" w:rsidR="00F43F5B" w:rsidRDefault="00F43F5B" w:rsidP="00DB452E">
      <w:pPr>
        <w:spacing w:line="240" w:lineRule="auto"/>
        <w:jc w:val="center"/>
        <w:rPr>
          <w:rFonts w:ascii="Arial" w:hAnsi="Arial" w:cs="Arial"/>
          <w:b/>
          <w:bCs/>
          <w:sz w:val="24"/>
          <w:szCs w:val="24"/>
        </w:rPr>
      </w:pPr>
      <w:bookmarkStart w:id="0" w:name="_Hlk71040431"/>
      <w:r>
        <w:rPr>
          <w:rFonts w:ascii="Arial" w:hAnsi="Arial" w:cs="Arial"/>
          <w:b/>
          <w:bCs/>
          <w:sz w:val="24"/>
          <w:szCs w:val="24"/>
        </w:rPr>
        <w:t>ACUERDO CM</w:t>
      </w:r>
      <w:r w:rsidR="00DB452E">
        <w:rPr>
          <w:rFonts w:ascii="Arial" w:hAnsi="Arial" w:cs="Arial"/>
          <w:b/>
          <w:bCs/>
          <w:sz w:val="24"/>
          <w:szCs w:val="24"/>
        </w:rPr>
        <w:t>/009/2021</w:t>
      </w:r>
      <w:r w:rsidR="00DB452E">
        <w:rPr>
          <w:rFonts w:ascii="Arial" w:hAnsi="Arial" w:cs="Arial"/>
          <w:b/>
          <w:bCs/>
          <w:sz w:val="24"/>
          <w:szCs w:val="24"/>
        </w:rPr>
        <w:t>/</w:t>
      </w:r>
      <w:r w:rsidR="0094283E">
        <w:rPr>
          <w:rFonts w:ascii="Arial" w:hAnsi="Arial" w:cs="Arial"/>
          <w:b/>
          <w:bCs/>
          <w:sz w:val="24"/>
          <w:szCs w:val="24"/>
        </w:rPr>
        <w:t>SANTA ELENA</w:t>
      </w:r>
    </w:p>
    <w:p w14:paraId="73B63CD8" w14:textId="1E82EF23" w:rsidR="00F43F5B" w:rsidRDefault="001D1A5A" w:rsidP="00DB452E">
      <w:pPr>
        <w:spacing w:line="240" w:lineRule="auto"/>
        <w:jc w:val="both"/>
        <w:rPr>
          <w:rFonts w:ascii="Arial" w:hAnsi="Arial" w:cs="Arial"/>
          <w:b/>
          <w:bCs/>
          <w:sz w:val="24"/>
          <w:szCs w:val="24"/>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33582E41" w14:textId="314924AE" w:rsidR="00CD7A89" w:rsidRPr="0092779C" w:rsidRDefault="00CD7A89" w:rsidP="00DB452E">
      <w:pPr>
        <w:spacing w:line="240" w:lineRule="auto"/>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DB452E">
      <w:pPr>
        <w:spacing w:after="0" w:line="240" w:lineRule="auto"/>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DB452E">
      <w:pPr>
        <w:spacing w:after="0" w:line="240" w:lineRule="auto"/>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DB452E">
      <w:pPr>
        <w:spacing w:after="0" w:line="240" w:lineRule="auto"/>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DB452E">
      <w:pPr>
        <w:spacing w:after="0" w:line="240" w:lineRule="auto"/>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DB452E">
      <w:pPr>
        <w:spacing w:after="0" w:line="240" w:lineRule="auto"/>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DB452E">
      <w:pPr>
        <w:spacing w:after="0" w:line="240" w:lineRule="auto"/>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DB452E">
      <w:pPr>
        <w:spacing w:after="0" w:line="240" w:lineRule="auto"/>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DB452E">
      <w:pPr>
        <w:spacing w:after="0" w:line="240" w:lineRule="auto"/>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DB452E">
      <w:pPr>
        <w:spacing w:after="0" w:line="240" w:lineRule="auto"/>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DB452E">
      <w:pPr>
        <w:spacing w:after="0" w:line="240" w:lineRule="auto"/>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DB452E">
      <w:pPr>
        <w:spacing w:line="240" w:lineRule="auto"/>
        <w:jc w:val="both"/>
        <w:rPr>
          <w:rFonts w:ascii="Arial" w:hAnsi="Arial" w:cs="Arial"/>
          <w:sz w:val="24"/>
          <w:szCs w:val="24"/>
        </w:rPr>
      </w:pPr>
    </w:p>
    <w:p w14:paraId="439B0629" w14:textId="77777777" w:rsidR="00CD7A89" w:rsidRDefault="00CD7A89" w:rsidP="00DB452E">
      <w:pPr>
        <w:spacing w:line="240" w:lineRule="auto"/>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DB452E">
      <w:pPr>
        <w:spacing w:line="240" w:lineRule="auto"/>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DB452E">
      <w:pPr>
        <w:spacing w:line="240" w:lineRule="auto"/>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DB452E">
      <w:pPr>
        <w:spacing w:line="240" w:lineRule="auto"/>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DB452E">
      <w:pPr>
        <w:spacing w:line="240" w:lineRule="auto"/>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DB452E">
      <w:pPr>
        <w:spacing w:line="240" w:lineRule="auto"/>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DB452E">
      <w:pPr>
        <w:spacing w:line="240" w:lineRule="auto"/>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DB452E">
      <w:pPr>
        <w:spacing w:line="240" w:lineRule="auto"/>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w:t>
      </w:r>
      <w:r w:rsidRPr="003836B4">
        <w:rPr>
          <w:rFonts w:ascii="Arial" w:hAnsi="Arial" w:cs="Arial"/>
          <w:sz w:val="24"/>
          <w:szCs w:val="24"/>
        </w:rPr>
        <w:lastRenderedPageBreak/>
        <w:t>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DB452E">
      <w:pPr>
        <w:spacing w:line="240" w:lineRule="auto"/>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DB452E">
      <w:pPr>
        <w:spacing w:line="240" w:lineRule="auto"/>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DB452E">
      <w:pPr>
        <w:spacing w:line="240" w:lineRule="auto"/>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DB452E">
      <w:pPr>
        <w:spacing w:line="240" w:lineRule="auto"/>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DB452E">
      <w:pPr>
        <w:spacing w:line="240" w:lineRule="auto"/>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DB452E">
      <w:pPr>
        <w:spacing w:line="240" w:lineRule="auto"/>
        <w:jc w:val="both"/>
      </w:pPr>
      <w:r w:rsidRPr="00382B1F">
        <w:rPr>
          <w:rFonts w:ascii="Arial" w:hAnsi="Arial" w:cs="Arial"/>
          <w:b/>
          <w:bCs/>
          <w:sz w:val="24"/>
          <w:szCs w:val="24"/>
        </w:rPr>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DB452E">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DB452E">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DB452E">
      <w:pPr>
        <w:shd w:val="clear" w:color="auto" w:fill="FFFFFF"/>
        <w:spacing w:after="0" w:line="240" w:lineRule="auto"/>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DB452E">
      <w:pPr>
        <w:shd w:val="clear" w:color="auto" w:fill="FFFFFF"/>
        <w:spacing w:after="0" w:line="240" w:lineRule="auto"/>
        <w:jc w:val="both"/>
        <w:rPr>
          <w:rFonts w:ascii="Arial" w:hAnsi="Arial" w:cs="Arial"/>
          <w:sz w:val="24"/>
          <w:szCs w:val="24"/>
        </w:rPr>
      </w:pPr>
    </w:p>
    <w:p w14:paraId="619900CA" w14:textId="50CC1815" w:rsidR="00362BA5" w:rsidRPr="00F43F5B" w:rsidRDefault="00604DCC" w:rsidP="00DB452E">
      <w:pPr>
        <w:shd w:val="clear" w:color="auto" w:fill="FFFFFF"/>
        <w:spacing w:after="0" w:line="240" w:lineRule="auto"/>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DB452E">
      <w:pPr>
        <w:shd w:val="clear" w:color="auto" w:fill="FFFFFF"/>
        <w:spacing w:after="0" w:line="240" w:lineRule="auto"/>
        <w:jc w:val="both"/>
        <w:rPr>
          <w:rFonts w:ascii="Arial" w:hAnsi="Arial" w:cs="Arial"/>
          <w:sz w:val="24"/>
          <w:szCs w:val="24"/>
        </w:rPr>
      </w:pPr>
    </w:p>
    <w:p w14:paraId="121B3EEA" w14:textId="67B41371" w:rsidR="008918C4" w:rsidRDefault="00604DCC" w:rsidP="00DB452E">
      <w:pPr>
        <w:shd w:val="clear" w:color="auto" w:fill="FFFFFF"/>
        <w:spacing w:after="0" w:line="240" w:lineRule="auto"/>
        <w:jc w:val="both"/>
        <w:rPr>
          <w:rFonts w:ascii="Arial" w:hAnsi="Arial" w:cs="Arial"/>
          <w:sz w:val="24"/>
          <w:szCs w:val="24"/>
        </w:rPr>
      </w:pPr>
      <w:r w:rsidRPr="00F43F5B">
        <w:rPr>
          <w:rFonts w:ascii="Arial" w:hAnsi="Arial" w:cs="Arial"/>
          <w:b/>
          <w:bCs/>
          <w:sz w:val="24"/>
          <w:szCs w:val="24"/>
        </w:rPr>
        <w:lastRenderedPageBreak/>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DB452E">
      <w:pPr>
        <w:shd w:val="clear" w:color="auto" w:fill="FFFFFF"/>
        <w:spacing w:after="0" w:line="240" w:lineRule="auto"/>
        <w:jc w:val="both"/>
        <w:rPr>
          <w:rFonts w:ascii="Arial" w:hAnsi="Arial" w:cs="Arial"/>
          <w:sz w:val="24"/>
          <w:szCs w:val="24"/>
        </w:rPr>
      </w:pPr>
    </w:p>
    <w:p w14:paraId="1A9AE2E8" w14:textId="3448A9C3" w:rsidR="004D1C96" w:rsidRDefault="00370FB9" w:rsidP="00DB452E">
      <w:pPr>
        <w:spacing w:line="240" w:lineRule="auto"/>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DB452E">
      <w:pPr>
        <w:spacing w:line="240" w:lineRule="auto"/>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3B8129A4" w14:textId="6EEEEEE8" w:rsidR="00427782" w:rsidRPr="00F43F5B" w:rsidRDefault="00D61FD5" w:rsidP="00DB452E">
      <w:pPr>
        <w:spacing w:line="240" w:lineRule="auto"/>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DB452E">
      <w:pPr>
        <w:spacing w:line="240" w:lineRule="auto"/>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B452E">
      <w:pPr>
        <w:spacing w:line="240" w:lineRule="auto"/>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B452E">
      <w:pPr>
        <w:spacing w:line="240" w:lineRule="auto"/>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B452E">
      <w:pPr>
        <w:spacing w:line="240" w:lineRule="auto"/>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DB452E">
      <w:pPr>
        <w:spacing w:line="240" w:lineRule="auto"/>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w:t>
      </w:r>
      <w:r w:rsidR="000F1E20" w:rsidRPr="000F1E20">
        <w:rPr>
          <w:rFonts w:ascii="Arial" w:hAnsi="Arial" w:cs="Arial"/>
          <w:sz w:val="24"/>
          <w:szCs w:val="24"/>
        </w:rPr>
        <w:lastRenderedPageBreak/>
        <w:t xml:space="preserve">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DB452E">
      <w:pPr>
        <w:shd w:val="clear" w:color="auto" w:fill="FFFFFF"/>
        <w:spacing w:after="0" w:line="240" w:lineRule="auto"/>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DB452E">
      <w:pPr>
        <w:shd w:val="clear" w:color="auto" w:fill="FFFFFF"/>
        <w:spacing w:after="0" w:line="240" w:lineRule="auto"/>
        <w:jc w:val="both"/>
        <w:rPr>
          <w:rFonts w:ascii="Arial" w:hAnsi="Arial" w:cs="Arial"/>
          <w:sz w:val="24"/>
          <w:szCs w:val="24"/>
        </w:rPr>
      </w:pPr>
    </w:p>
    <w:p w14:paraId="452A6652" w14:textId="4E1AB796" w:rsidR="00370FB9" w:rsidRPr="00362BA5" w:rsidRDefault="00370FB9" w:rsidP="00DB452E">
      <w:pPr>
        <w:spacing w:line="240" w:lineRule="auto"/>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DB452E">
      <w:pPr>
        <w:spacing w:line="240" w:lineRule="auto"/>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DB452E">
      <w:pPr>
        <w:spacing w:line="240" w:lineRule="auto"/>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DB452E">
      <w:pPr>
        <w:spacing w:line="240" w:lineRule="auto"/>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DB452E">
      <w:pPr>
        <w:spacing w:line="240" w:lineRule="auto"/>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5E0B96B8" w:rsidR="009644E9" w:rsidRDefault="009644E9" w:rsidP="00DB452E">
      <w:pPr>
        <w:spacing w:line="240" w:lineRule="auto"/>
        <w:jc w:val="both"/>
        <w:rPr>
          <w:rFonts w:ascii="Arial" w:hAnsi="Arial" w:cs="Arial"/>
          <w:sz w:val="24"/>
          <w:szCs w:val="24"/>
        </w:rPr>
      </w:pPr>
      <w:r>
        <w:rPr>
          <w:rFonts w:ascii="Arial" w:hAnsi="Arial" w:cs="Arial"/>
          <w:sz w:val="24"/>
          <w:szCs w:val="24"/>
        </w:rPr>
        <w:lastRenderedPageBreak/>
        <w:t>Por lo anteriormente expuesto y fundado, el Consejo Electoral Municipal de</w:t>
      </w:r>
      <w:r w:rsidR="0094283E">
        <w:rPr>
          <w:rFonts w:ascii="Arial" w:hAnsi="Arial" w:cs="Arial"/>
          <w:sz w:val="24"/>
          <w:szCs w:val="24"/>
        </w:rPr>
        <w:t xml:space="preserve"> Santa Elena </w:t>
      </w:r>
      <w:r>
        <w:rPr>
          <w:rFonts w:ascii="Arial" w:hAnsi="Arial" w:cs="Arial"/>
          <w:sz w:val="24"/>
          <w:szCs w:val="24"/>
        </w:rPr>
        <w:t>Yucatán, emite el siguiente:</w:t>
      </w:r>
    </w:p>
    <w:p w14:paraId="061F7B41" w14:textId="77777777" w:rsidR="009644E9" w:rsidRDefault="009644E9" w:rsidP="00DB452E">
      <w:pPr>
        <w:spacing w:line="240" w:lineRule="auto"/>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DB452E">
      <w:pPr>
        <w:spacing w:line="240" w:lineRule="auto"/>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DB452E">
      <w:pPr>
        <w:spacing w:line="240" w:lineRule="auto"/>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DB452E">
      <w:pPr>
        <w:spacing w:line="240" w:lineRule="auto"/>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DB452E">
      <w:pPr>
        <w:spacing w:line="240" w:lineRule="auto"/>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2213D03A" w14:textId="3DFA809F" w:rsidR="0094283E" w:rsidRDefault="009644E9" w:rsidP="00DB452E">
      <w:pPr>
        <w:spacing w:line="240" w:lineRule="auto"/>
        <w:ind w:hanging="2"/>
        <w:jc w:val="both"/>
        <w:rPr>
          <w:rFonts w:ascii="Arial" w:eastAsia="Arial" w:hAnsi="Arial" w:cs="Arial"/>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w:t>
      </w:r>
      <w:r w:rsidR="0094283E">
        <w:rPr>
          <w:rFonts w:ascii="Arial" w:hAnsi="Arial" w:cs="Arial"/>
          <w:sz w:val="24"/>
          <w:szCs w:val="24"/>
        </w:rPr>
        <w:t xml:space="preserve"> </w:t>
      </w:r>
      <w:r w:rsidR="0094283E" w:rsidRPr="0094283E">
        <w:rPr>
          <w:rFonts w:ascii="Arial" w:hAnsi="Arial" w:cs="Arial"/>
          <w:b/>
          <w:sz w:val="24"/>
          <w:szCs w:val="24"/>
        </w:rPr>
        <w:t>Santa Elena</w:t>
      </w:r>
      <w:r>
        <w:rPr>
          <w:rFonts w:ascii="Arial" w:hAnsi="Arial" w:cs="Arial"/>
          <w:sz w:val="24"/>
          <w:szCs w:val="24"/>
        </w:rPr>
        <w:t xml:space="preserve">, Yucatán, celebrada el día </w:t>
      </w:r>
      <w:r w:rsidR="0094283E" w:rsidRPr="0094283E">
        <w:rPr>
          <w:rFonts w:ascii="Arial" w:hAnsi="Arial" w:cs="Arial"/>
          <w:b/>
          <w:sz w:val="24"/>
          <w:szCs w:val="24"/>
        </w:rPr>
        <w:t>12</w:t>
      </w:r>
      <w:r w:rsidR="0094283E">
        <w:rPr>
          <w:rFonts w:ascii="Arial" w:hAnsi="Arial" w:cs="Arial"/>
          <w:sz w:val="24"/>
          <w:szCs w:val="24"/>
        </w:rPr>
        <w:t xml:space="preserve"> </w:t>
      </w:r>
      <w:r>
        <w:rPr>
          <w:rFonts w:ascii="Arial" w:hAnsi="Arial" w:cs="Arial"/>
          <w:sz w:val="24"/>
          <w:szCs w:val="24"/>
        </w:rPr>
        <w:t xml:space="preserve">de </w:t>
      </w:r>
      <w:proofErr w:type="gramStart"/>
      <w:r w:rsidR="0094283E" w:rsidRPr="0094283E">
        <w:rPr>
          <w:rFonts w:ascii="Arial" w:hAnsi="Arial" w:cs="Arial"/>
          <w:b/>
          <w:sz w:val="24"/>
          <w:szCs w:val="24"/>
        </w:rPr>
        <w:t>Mayo</w:t>
      </w:r>
      <w:proofErr w:type="gramEnd"/>
      <w:r w:rsidR="0094283E">
        <w:rPr>
          <w:rFonts w:ascii="Arial" w:hAnsi="Arial" w:cs="Arial"/>
          <w:sz w:val="24"/>
          <w:szCs w:val="24"/>
        </w:rPr>
        <w:t xml:space="preserve"> </w:t>
      </w:r>
      <w:r>
        <w:rPr>
          <w:rFonts w:ascii="Arial" w:hAnsi="Arial" w:cs="Arial"/>
          <w:sz w:val="24"/>
          <w:szCs w:val="24"/>
        </w:rPr>
        <w:t>de dos mil veintiuno, por</w:t>
      </w:r>
      <w:r w:rsidR="0094283E">
        <w:rPr>
          <w:rFonts w:ascii="Arial" w:hAnsi="Arial" w:cs="Arial"/>
          <w:sz w:val="24"/>
          <w:szCs w:val="24"/>
        </w:rPr>
        <w:t xml:space="preserve"> </w:t>
      </w:r>
      <w:r w:rsidR="0094283E">
        <w:rPr>
          <w:rFonts w:ascii="Arial" w:hAnsi="Arial" w:cs="Arial"/>
          <w:b/>
          <w:sz w:val="24"/>
          <w:szCs w:val="24"/>
        </w:rPr>
        <w:t xml:space="preserve">unanimidad </w:t>
      </w:r>
      <w:r>
        <w:rPr>
          <w:rFonts w:ascii="Arial" w:hAnsi="Arial" w:cs="Arial"/>
          <w:sz w:val="24"/>
          <w:szCs w:val="24"/>
        </w:rPr>
        <w:t>votos de los C.C. Consejeras y Consejeros Electorales</w:t>
      </w:r>
      <w:bookmarkEnd w:id="0"/>
      <w:r w:rsidR="0094283E">
        <w:rPr>
          <w:rFonts w:ascii="Arial" w:hAnsi="Arial" w:cs="Arial"/>
          <w:sz w:val="24"/>
          <w:szCs w:val="24"/>
        </w:rPr>
        <w:t xml:space="preserve">, </w:t>
      </w:r>
      <w:r w:rsidR="0094283E">
        <w:rPr>
          <w:rFonts w:ascii="Arial" w:hAnsi="Arial" w:cs="Arial"/>
        </w:rPr>
        <w:t>C.C. Zoila Isabel Huchin Cob,</w:t>
      </w:r>
      <w:r w:rsidR="0094283E" w:rsidRPr="005C3957">
        <w:rPr>
          <w:rFonts w:ascii="Arial" w:hAnsi="Arial" w:cs="Arial"/>
        </w:rPr>
        <w:t xml:space="preserve"> </w:t>
      </w:r>
      <w:r w:rsidR="0094283E">
        <w:rPr>
          <w:rFonts w:ascii="Arial" w:hAnsi="Arial" w:cs="Arial"/>
        </w:rPr>
        <w:t xml:space="preserve">César Arturo España Kantún </w:t>
      </w:r>
      <w:r w:rsidR="0094283E" w:rsidRPr="005C3957">
        <w:rPr>
          <w:rFonts w:ascii="Arial" w:hAnsi="Arial" w:cs="Arial"/>
        </w:rPr>
        <w:t xml:space="preserve">y </w:t>
      </w:r>
      <w:r w:rsidR="0094283E">
        <w:rPr>
          <w:rFonts w:ascii="Arial" w:hAnsi="Arial" w:cs="Arial"/>
        </w:rPr>
        <w:t>Limbert Ariel Domínguez Huchin</w:t>
      </w:r>
      <w:r w:rsidR="0094283E" w:rsidRPr="005C3957">
        <w:rPr>
          <w:rFonts w:ascii="Arial" w:hAnsi="Arial" w:cs="Arial"/>
        </w:rPr>
        <w:t>.</w:t>
      </w:r>
      <w:bookmarkStart w:id="2" w:name="_GoBack"/>
      <w:bookmarkEnd w:id="2"/>
    </w:p>
    <w:p w14:paraId="34D9E29F" w14:textId="77777777" w:rsidR="0094283E" w:rsidRDefault="0094283E" w:rsidP="00DB452E">
      <w:pPr>
        <w:spacing w:line="240" w:lineRule="auto"/>
        <w:ind w:hanging="2"/>
        <w:jc w:val="both"/>
        <w:rPr>
          <w:rFonts w:ascii="Arial" w:eastAsia="Arial" w:hAnsi="Arial" w:cs="Arial"/>
        </w:rPr>
      </w:pPr>
    </w:p>
    <w:tbl>
      <w:tblPr>
        <w:tblpPr w:leftFromText="141" w:rightFromText="141" w:vertAnchor="text" w:horzAnchor="margin" w:tblpY="237"/>
        <w:tblW w:w="0" w:type="auto"/>
        <w:tblLook w:val="04A0" w:firstRow="1" w:lastRow="0" w:firstColumn="1" w:lastColumn="0" w:noHBand="0" w:noVBand="1"/>
      </w:tblPr>
      <w:tblGrid>
        <w:gridCol w:w="4397"/>
        <w:gridCol w:w="4441"/>
      </w:tblGrid>
      <w:tr w:rsidR="0094283E" w:rsidRPr="00D77787" w14:paraId="0717FABB" w14:textId="77777777" w:rsidTr="00F5424E">
        <w:trPr>
          <w:trHeight w:val="1159"/>
        </w:trPr>
        <w:tc>
          <w:tcPr>
            <w:tcW w:w="4840" w:type="dxa"/>
            <w:shd w:val="clear" w:color="auto" w:fill="auto"/>
          </w:tcPr>
          <w:p w14:paraId="25D7C20F" w14:textId="77777777" w:rsidR="0094283E" w:rsidRPr="00D77787" w:rsidRDefault="0094283E" w:rsidP="00DB452E">
            <w:pPr>
              <w:pBdr>
                <w:bottom w:val="single" w:sz="12" w:space="1" w:color="auto"/>
              </w:pBdr>
              <w:spacing w:after="0" w:line="240" w:lineRule="auto"/>
              <w:jc w:val="both"/>
              <w:rPr>
                <w:rFonts w:ascii="Arial" w:hAnsi="Arial" w:cs="Arial"/>
                <w:b/>
                <w:sz w:val="20"/>
                <w:szCs w:val="20"/>
              </w:rPr>
            </w:pPr>
          </w:p>
          <w:p w14:paraId="613C7A30" w14:textId="77777777" w:rsidR="0094283E" w:rsidRDefault="0094283E" w:rsidP="00DB452E">
            <w:pPr>
              <w:spacing w:after="0" w:line="240" w:lineRule="auto"/>
              <w:ind w:hanging="2"/>
              <w:jc w:val="center"/>
              <w:rPr>
                <w:rFonts w:ascii="Arial" w:hAnsi="Arial" w:cs="Arial"/>
                <w:sz w:val="20"/>
                <w:szCs w:val="20"/>
              </w:rPr>
            </w:pPr>
            <w:r w:rsidRPr="00EE3A83">
              <w:rPr>
                <w:rFonts w:ascii="Arial" w:hAnsi="Arial" w:cs="Arial"/>
              </w:rPr>
              <w:t>C.</w:t>
            </w:r>
            <w:r w:rsidRPr="005C035B">
              <w:rPr>
                <w:rFonts w:ascii="Arial" w:hAnsi="Arial" w:cs="Arial"/>
                <w:sz w:val="20"/>
                <w:szCs w:val="20"/>
              </w:rPr>
              <w:t xml:space="preserve"> </w:t>
            </w:r>
            <w:r>
              <w:rPr>
                <w:rFonts w:ascii="Arial" w:hAnsi="Arial" w:cs="Arial"/>
                <w:lang w:val="es-ES_tradnl"/>
              </w:rPr>
              <w:t>ZOILA ISABEL HUCHIN COB</w:t>
            </w:r>
          </w:p>
          <w:p w14:paraId="68285AE0" w14:textId="77777777" w:rsidR="0094283E" w:rsidRPr="00D77787" w:rsidRDefault="0094283E" w:rsidP="00DB452E">
            <w:pPr>
              <w:spacing w:after="0" w:line="240" w:lineRule="auto"/>
              <w:ind w:hanging="2"/>
              <w:jc w:val="center"/>
              <w:rPr>
                <w:rFonts w:ascii="Arial" w:hAnsi="Arial" w:cs="Arial"/>
                <w:b/>
                <w:sz w:val="20"/>
                <w:szCs w:val="20"/>
              </w:rPr>
            </w:pPr>
            <w:r w:rsidRPr="005C035B">
              <w:rPr>
                <w:rFonts w:ascii="Arial" w:hAnsi="Arial" w:cs="Arial"/>
                <w:sz w:val="20"/>
                <w:szCs w:val="20"/>
              </w:rPr>
              <w:t>CONSEJERA (O) PRESIDENTE</w:t>
            </w:r>
          </w:p>
        </w:tc>
        <w:tc>
          <w:tcPr>
            <w:tcW w:w="4848" w:type="dxa"/>
            <w:shd w:val="clear" w:color="auto" w:fill="auto"/>
          </w:tcPr>
          <w:p w14:paraId="6F33429A" w14:textId="77777777" w:rsidR="0094283E" w:rsidRPr="00D77787" w:rsidRDefault="0094283E" w:rsidP="00DB452E">
            <w:pPr>
              <w:pBdr>
                <w:bottom w:val="single" w:sz="12" w:space="1" w:color="auto"/>
              </w:pBdr>
              <w:spacing w:after="0" w:line="240" w:lineRule="auto"/>
              <w:jc w:val="both"/>
              <w:rPr>
                <w:rFonts w:ascii="Arial" w:hAnsi="Arial" w:cs="Arial"/>
                <w:b/>
                <w:sz w:val="20"/>
                <w:szCs w:val="20"/>
              </w:rPr>
            </w:pPr>
          </w:p>
          <w:p w14:paraId="1C8EF81F" w14:textId="77777777" w:rsidR="0094283E" w:rsidRDefault="0094283E" w:rsidP="00DB452E">
            <w:pPr>
              <w:spacing w:after="0" w:line="240" w:lineRule="auto"/>
              <w:ind w:hanging="2"/>
              <w:jc w:val="center"/>
              <w:rPr>
                <w:rFonts w:ascii="Arial" w:hAnsi="Arial" w:cs="Arial"/>
                <w:sz w:val="20"/>
                <w:szCs w:val="20"/>
              </w:rPr>
            </w:pPr>
            <w:r w:rsidRPr="00033599">
              <w:rPr>
                <w:rFonts w:ascii="Arial" w:hAnsi="Arial" w:cs="Arial"/>
                <w:lang w:val="es-ES_tradnl"/>
              </w:rPr>
              <w:t>C</w:t>
            </w:r>
            <w:r>
              <w:rPr>
                <w:rFonts w:ascii="Arial" w:hAnsi="Arial" w:cs="Arial"/>
                <w:lang w:val="es-ES_tradnl"/>
              </w:rPr>
              <w:t>. MARVI WILIANDER TUN SABIDO</w:t>
            </w:r>
          </w:p>
          <w:p w14:paraId="33D17F93" w14:textId="77777777" w:rsidR="0094283E" w:rsidRPr="00D77787" w:rsidRDefault="0094283E" w:rsidP="00DB452E">
            <w:pPr>
              <w:spacing w:after="0" w:line="240" w:lineRule="auto"/>
              <w:ind w:hanging="2"/>
              <w:jc w:val="center"/>
              <w:rPr>
                <w:rFonts w:ascii="Arial" w:hAnsi="Arial" w:cs="Arial"/>
                <w:b/>
                <w:sz w:val="20"/>
                <w:szCs w:val="20"/>
              </w:rPr>
            </w:pPr>
            <w:r w:rsidRPr="005C035B">
              <w:rPr>
                <w:rFonts w:ascii="Arial" w:hAnsi="Arial" w:cs="Arial"/>
                <w:sz w:val="20"/>
                <w:szCs w:val="20"/>
              </w:rPr>
              <w:t>SECRETARIA(O) EJECUTIVA (O)</w:t>
            </w:r>
          </w:p>
        </w:tc>
      </w:tr>
    </w:tbl>
    <w:p w14:paraId="0C9D59DE" w14:textId="785AB29D" w:rsidR="009F1716" w:rsidRDefault="009F1716" w:rsidP="00DB452E">
      <w:pPr>
        <w:spacing w:line="240" w:lineRule="auto"/>
        <w:jc w:val="both"/>
        <w:rPr>
          <w:rFonts w:ascii="Arial" w:hAnsi="Arial" w:cs="Arial"/>
        </w:rPr>
      </w:pPr>
    </w:p>
    <w:p w14:paraId="336A33D1" w14:textId="77777777" w:rsidR="00647AE3" w:rsidRPr="00362BA5" w:rsidRDefault="00647AE3" w:rsidP="00DB452E">
      <w:pPr>
        <w:spacing w:line="240" w:lineRule="auto"/>
        <w:jc w:val="both"/>
        <w:rPr>
          <w:rFonts w:ascii="Arial" w:hAnsi="Arial" w:cs="Arial"/>
        </w:rPr>
      </w:pPr>
    </w:p>
    <w:sectPr w:rsidR="00647AE3" w:rsidRPr="00362BA5" w:rsidSect="00C325DB">
      <w:headerReference w:type="default" r:id="rId8"/>
      <w:foot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8DDCD" w14:textId="77777777" w:rsidR="005B3BF4" w:rsidRDefault="005B3BF4" w:rsidP="00C325DB">
      <w:pPr>
        <w:spacing w:after="0" w:line="240" w:lineRule="auto"/>
      </w:pPr>
      <w:r>
        <w:separator/>
      </w:r>
    </w:p>
  </w:endnote>
  <w:endnote w:type="continuationSeparator" w:id="0">
    <w:p w14:paraId="2A328A86" w14:textId="77777777" w:rsidR="005B3BF4" w:rsidRDefault="005B3BF4"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522466115"/>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3549BFF2" w14:textId="0EEBCCCA" w:rsidR="00DB452E" w:rsidRPr="00DB452E" w:rsidRDefault="00DB452E">
            <w:pPr>
              <w:pStyle w:val="Piedepgina"/>
              <w:jc w:val="right"/>
              <w:rPr>
                <w:rFonts w:ascii="Arial" w:hAnsi="Arial" w:cs="Arial"/>
                <w:sz w:val="20"/>
                <w:szCs w:val="20"/>
              </w:rPr>
            </w:pPr>
            <w:r w:rsidRPr="00DB452E">
              <w:rPr>
                <w:rFonts w:ascii="Arial" w:hAnsi="Arial" w:cs="Arial"/>
                <w:sz w:val="20"/>
                <w:szCs w:val="20"/>
                <w:lang w:val="es-ES"/>
              </w:rPr>
              <w:t xml:space="preserve">Página </w:t>
            </w:r>
            <w:r w:rsidRPr="00DB452E">
              <w:rPr>
                <w:rFonts w:ascii="Arial" w:hAnsi="Arial" w:cs="Arial"/>
                <w:b/>
                <w:bCs/>
                <w:sz w:val="20"/>
                <w:szCs w:val="20"/>
              </w:rPr>
              <w:fldChar w:fldCharType="begin"/>
            </w:r>
            <w:r w:rsidRPr="00DB452E">
              <w:rPr>
                <w:rFonts w:ascii="Arial" w:hAnsi="Arial" w:cs="Arial"/>
                <w:b/>
                <w:bCs/>
                <w:sz w:val="20"/>
                <w:szCs w:val="20"/>
              </w:rPr>
              <w:instrText>PAGE</w:instrText>
            </w:r>
            <w:r w:rsidRPr="00DB452E">
              <w:rPr>
                <w:rFonts w:ascii="Arial" w:hAnsi="Arial" w:cs="Arial"/>
                <w:b/>
                <w:bCs/>
                <w:sz w:val="20"/>
                <w:szCs w:val="20"/>
              </w:rPr>
              <w:fldChar w:fldCharType="separate"/>
            </w:r>
            <w:r w:rsidRPr="00DB452E">
              <w:rPr>
                <w:rFonts w:ascii="Arial" w:hAnsi="Arial" w:cs="Arial"/>
                <w:b/>
                <w:bCs/>
                <w:sz w:val="20"/>
                <w:szCs w:val="20"/>
                <w:lang w:val="es-ES"/>
              </w:rPr>
              <w:t>2</w:t>
            </w:r>
            <w:r w:rsidRPr="00DB452E">
              <w:rPr>
                <w:rFonts w:ascii="Arial" w:hAnsi="Arial" w:cs="Arial"/>
                <w:b/>
                <w:bCs/>
                <w:sz w:val="20"/>
                <w:szCs w:val="20"/>
              </w:rPr>
              <w:fldChar w:fldCharType="end"/>
            </w:r>
            <w:r w:rsidRPr="00DB452E">
              <w:rPr>
                <w:rFonts w:ascii="Arial" w:hAnsi="Arial" w:cs="Arial"/>
                <w:sz w:val="20"/>
                <w:szCs w:val="20"/>
                <w:lang w:val="es-ES"/>
              </w:rPr>
              <w:t xml:space="preserve"> de </w:t>
            </w:r>
            <w:r w:rsidRPr="00DB452E">
              <w:rPr>
                <w:rFonts w:ascii="Arial" w:hAnsi="Arial" w:cs="Arial"/>
                <w:b/>
                <w:bCs/>
                <w:sz w:val="20"/>
                <w:szCs w:val="20"/>
              </w:rPr>
              <w:fldChar w:fldCharType="begin"/>
            </w:r>
            <w:r w:rsidRPr="00DB452E">
              <w:rPr>
                <w:rFonts w:ascii="Arial" w:hAnsi="Arial" w:cs="Arial"/>
                <w:b/>
                <w:bCs/>
                <w:sz w:val="20"/>
                <w:szCs w:val="20"/>
              </w:rPr>
              <w:instrText>NUMPAGES</w:instrText>
            </w:r>
            <w:r w:rsidRPr="00DB452E">
              <w:rPr>
                <w:rFonts w:ascii="Arial" w:hAnsi="Arial" w:cs="Arial"/>
                <w:b/>
                <w:bCs/>
                <w:sz w:val="20"/>
                <w:szCs w:val="20"/>
              </w:rPr>
              <w:fldChar w:fldCharType="separate"/>
            </w:r>
            <w:r w:rsidRPr="00DB452E">
              <w:rPr>
                <w:rFonts w:ascii="Arial" w:hAnsi="Arial" w:cs="Arial"/>
                <w:b/>
                <w:bCs/>
                <w:sz w:val="20"/>
                <w:szCs w:val="20"/>
                <w:lang w:val="es-ES"/>
              </w:rPr>
              <w:t>2</w:t>
            </w:r>
            <w:r w:rsidRPr="00DB452E">
              <w:rPr>
                <w:rFonts w:ascii="Arial" w:hAnsi="Arial" w:cs="Arial"/>
                <w:b/>
                <w:bCs/>
                <w:sz w:val="20"/>
                <w:szCs w:val="20"/>
              </w:rPr>
              <w:fldChar w:fldCharType="end"/>
            </w:r>
          </w:p>
        </w:sdtContent>
      </w:sdt>
    </w:sdtContent>
  </w:sdt>
  <w:p w14:paraId="0B505737" w14:textId="77777777" w:rsidR="00DB452E" w:rsidRDefault="00DB45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7FB47" w14:textId="77777777" w:rsidR="005B3BF4" w:rsidRDefault="005B3BF4" w:rsidP="00C325DB">
      <w:pPr>
        <w:spacing w:after="0" w:line="240" w:lineRule="auto"/>
      </w:pPr>
      <w:r>
        <w:separator/>
      </w:r>
    </w:p>
  </w:footnote>
  <w:footnote w:type="continuationSeparator" w:id="0">
    <w:p w14:paraId="6EF9B295" w14:textId="77777777" w:rsidR="005B3BF4" w:rsidRDefault="005B3BF4"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61BFF"/>
    <w:rsid w:val="005B3BF4"/>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72A28"/>
    <w:rsid w:val="008918C4"/>
    <w:rsid w:val="008E3456"/>
    <w:rsid w:val="00916A45"/>
    <w:rsid w:val="00931189"/>
    <w:rsid w:val="0094283E"/>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B452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B55C-8D3E-4CBF-ADD5-900CE9D8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Pages>
  <Words>1970</Words>
  <Characters>10838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13</cp:revision>
  <dcterms:created xsi:type="dcterms:W3CDTF">2021-05-08T23:21:00Z</dcterms:created>
  <dcterms:modified xsi:type="dcterms:W3CDTF">2021-05-13T01:00:00Z</dcterms:modified>
</cp:coreProperties>
</file>